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2E9BC6" w14:textId="77777777" w:rsidR="00D54E49" w:rsidRPr="00B61F29" w:rsidRDefault="00D54E49" w:rsidP="00D54E49">
      <w:pPr>
        <w:adjustRightInd w:val="0"/>
        <w:snapToGrid w:val="0"/>
        <w:jc w:val="center"/>
        <w:outlineLvl w:val="0"/>
        <w:rPr>
          <w:rFonts w:ascii="黑体" w:eastAsia="黑体" w:hAnsi="宋体" w:cs="Arial"/>
          <w:b/>
          <w:sz w:val="32"/>
          <w:szCs w:val="32"/>
        </w:rPr>
      </w:pPr>
      <w:r w:rsidRPr="00B61F29">
        <w:rPr>
          <w:rFonts w:ascii="黑体" w:eastAsia="黑体" w:hAnsi="宋体" w:cs="Arial" w:hint="eastAsia"/>
          <w:b/>
          <w:sz w:val="32"/>
          <w:szCs w:val="32"/>
        </w:rPr>
        <w:t>厦门中实-关于进出境异宠活体智能检测仪提升工程项目（2026-ZS3426）公开招标项目的补充通知（一）</w:t>
      </w:r>
    </w:p>
    <w:p w14:paraId="651AC93A" w14:textId="77777777" w:rsidR="00D54E49" w:rsidRPr="00B61F29" w:rsidRDefault="00D54E49" w:rsidP="00D54E49">
      <w:pPr>
        <w:adjustRightInd w:val="0"/>
        <w:snapToGrid w:val="0"/>
        <w:spacing w:line="360" w:lineRule="auto"/>
        <w:rPr>
          <w:rFonts w:ascii="宋体" w:hAnsi="宋体" w:cs="Arial"/>
          <w:sz w:val="28"/>
          <w:szCs w:val="28"/>
        </w:rPr>
      </w:pPr>
      <w:bookmarkStart w:id="0" w:name="_GoBack"/>
      <w:bookmarkEnd w:id="0"/>
    </w:p>
    <w:p w14:paraId="4FA6AF27" w14:textId="77777777" w:rsidR="00D54E49" w:rsidRPr="00B61F29" w:rsidRDefault="00D54E49" w:rsidP="00D54E49">
      <w:pPr>
        <w:adjustRightInd w:val="0"/>
        <w:snapToGrid w:val="0"/>
        <w:spacing w:line="360" w:lineRule="auto"/>
        <w:rPr>
          <w:rFonts w:ascii="宋体" w:hAnsi="宋体" w:cs="Arial"/>
          <w:sz w:val="28"/>
          <w:szCs w:val="28"/>
        </w:rPr>
      </w:pPr>
      <w:r w:rsidRPr="00B61F29">
        <w:rPr>
          <w:rFonts w:ascii="宋体" w:hAnsi="宋体" w:cs="Arial" w:hint="eastAsia"/>
          <w:sz w:val="28"/>
          <w:szCs w:val="28"/>
        </w:rPr>
        <w:t>各投标人：</w:t>
      </w:r>
    </w:p>
    <w:p w14:paraId="489A5963" w14:textId="77777777" w:rsidR="00D54E49" w:rsidRPr="00B61F29" w:rsidRDefault="00D54E49" w:rsidP="00D54E49">
      <w:pPr>
        <w:widowControl/>
        <w:adjustRightInd w:val="0"/>
        <w:snapToGrid w:val="0"/>
        <w:spacing w:line="360" w:lineRule="auto"/>
        <w:ind w:firstLineChars="200" w:firstLine="528"/>
        <w:jc w:val="left"/>
        <w:rPr>
          <w:rFonts w:ascii="宋体" w:hAnsi="宋体" w:cs="宋体"/>
          <w:color w:val="000000"/>
          <w:spacing w:val="-8"/>
          <w:sz w:val="28"/>
          <w:szCs w:val="28"/>
        </w:rPr>
      </w:pPr>
      <w:r w:rsidRPr="00B61F29">
        <w:rPr>
          <w:rFonts w:ascii="宋体" w:hAnsi="宋体" w:cs="宋体" w:hint="eastAsia"/>
          <w:color w:val="000000"/>
          <w:spacing w:val="-8"/>
          <w:sz w:val="28"/>
          <w:szCs w:val="28"/>
        </w:rPr>
        <w:t>接采购人通知，对采购文件修改如下：</w:t>
      </w:r>
    </w:p>
    <w:p w14:paraId="64640C38" w14:textId="77777777" w:rsidR="00D54E49" w:rsidRPr="00B61F29" w:rsidRDefault="00D54E49" w:rsidP="00D54E49">
      <w:pPr>
        <w:adjustRightInd w:val="0"/>
        <w:snapToGrid w:val="0"/>
        <w:spacing w:line="360" w:lineRule="auto"/>
        <w:ind w:firstLineChars="200" w:firstLine="560"/>
        <w:rPr>
          <w:rFonts w:ascii="宋体" w:hAnsi="宋体" w:cs="Arial"/>
          <w:sz w:val="28"/>
          <w:szCs w:val="28"/>
        </w:rPr>
      </w:pPr>
      <w:r w:rsidRPr="00B61F29">
        <w:rPr>
          <w:rFonts w:ascii="宋体" w:hAnsi="宋体" w:cs="Arial" w:hint="eastAsia"/>
          <w:sz w:val="28"/>
          <w:szCs w:val="28"/>
        </w:rPr>
        <w:t>一、第四章资格审查与评标/二、评标修改如下：</w:t>
      </w:r>
    </w:p>
    <w:p w14:paraId="6D35B7B4" w14:textId="77777777" w:rsidR="00D54E49" w:rsidRPr="00B61F29" w:rsidRDefault="00D54E49" w:rsidP="00D54E49">
      <w:pPr>
        <w:widowControl/>
        <w:ind w:firstLine="480"/>
        <w:jc w:val="left"/>
        <w:rPr>
          <w:rFonts w:ascii="宋体" w:hAnsi="宋体" w:cs="宋体"/>
          <w:kern w:val="0"/>
        </w:rPr>
      </w:pPr>
      <w:r w:rsidRPr="00B61F29">
        <w:rPr>
          <w:rFonts w:ascii="宋体" w:hAnsi="宋体" w:cs="宋体"/>
          <w:kern w:val="0"/>
        </w:rPr>
        <w:t>7.</w:t>
      </w:r>
      <w:r w:rsidRPr="00B61F29">
        <w:rPr>
          <w:rFonts w:ascii="宋体" w:hAnsi="宋体" w:cs="宋体" w:hint="eastAsia"/>
          <w:kern w:val="0"/>
        </w:rPr>
        <w:t>3.2</w:t>
      </w:r>
      <w:bookmarkStart w:id="1" w:name="_Hlk236384884"/>
      <w:r w:rsidRPr="00B61F29">
        <w:rPr>
          <w:rFonts w:ascii="宋体" w:hAnsi="宋体" w:cs="宋体"/>
          <w:kern w:val="0"/>
        </w:rPr>
        <w:t>技术项</w:t>
      </w:r>
      <w:bookmarkEnd w:id="1"/>
      <w:r w:rsidRPr="00B61F29">
        <w:rPr>
          <w:rFonts w:ascii="宋体" w:hAnsi="宋体" w:cs="宋体"/>
          <w:kern w:val="0"/>
        </w:rPr>
        <w:t>（</w:t>
      </w:r>
      <w:r w:rsidRPr="00B61F29">
        <w:rPr>
          <w:rFonts w:ascii="Calibri" w:hAnsi="Calibri" w:cs="Calibri"/>
          <w:kern w:val="0"/>
        </w:rPr>
        <w:t>F2</w:t>
      </w:r>
      <w:r w:rsidRPr="00B61F29">
        <w:rPr>
          <w:rFonts w:ascii="宋体" w:hAnsi="宋体" w:cs="宋体"/>
          <w:kern w:val="0"/>
        </w:rPr>
        <w:t>×</w:t>
      </w:r>
      <w:r w:rsidRPr="00B61F29">
        <w:rPr>
          <w:rFonts w:ascii="Calibri" w:hAnsi="Calibri" w:cs="Calibri"/>
          <w:kern w:val="0"/>
        </w:rPr>
        <w:t>A2</w:t>
      </w:r>
      <w:r w:rsidRPr="00B61F29">
        <w:rPr>
          <w:rFonts w:ascii="宋体" w:hAnsi="宋体" w:cs="宋体"/>
          <w:kern w:val="0"/>
        </w:rPr>
        <w:t>）满分为</w:t>
      </w:r>
      <w:r w:rsidRPr="00B61F29">
        <w:rPr>
          <w:rFonts w:ascii="宋体" w:hAnsi="宋体" w:cs="宋体" w:hint="eastAsia"/>
          <w:b/>
          <w:kern w:val="0"/>
        </w:rPr>
        <w:t>59分</w:t>
      </w:r>
    </w:p>
    <w:tbl>
      <w:tblPr>
        <w:tblW w:w="9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873"/>
        <w:gridCol w:w="7692"/>
      </w:tblGrid>
      <w:tr w:rsidR="00D54E49" w:rsidRPr="00D54E49" w14:paraId="530B8F74" w14:textId="77777777" w:rsidTr="00847C07">
        <w:trPr>
          <w:jc w:val="center"/>
        </w:trPr>
        <w:tc>
          <w:tcPr>
            <w:tcW w:w="682" w:type="dxa"/>
            <w:tcBorders>
              <w:right w:val="single" w:sz="4" w:space="0" w:color="auto"/>
            </w:tcBorders>
            <w:vAlign w:val="center"/>
          </w:tcPr>
          <w:p w14:paraId="40D55BCB" w14:textId="77777777" w:rsidR="00D54E49" w:rsidRPr="00D54E49" w:rsidRDefault="00D54E49" w:rsidP="00847C07">
            <w:pPr>
              <w:widowControl/>
              <w:adjustRightInd w:val="0"/>
              <w:snapToGrid w:val="0"/>
              <w:ind w:leftChars="-20" w:left="-48" w:rightChars="-38" w:right="-91"/>
              <w:jc w:val="center"/>
              <w:rPr>
                <w:rFonts w:ascii="宋体" w:hAnsi="宋体" w:cs="宋体"/>
                <w:kern w:val="0"/>
                <w:szCs w:val="21"/>
              </w:rPr>
            </w:pPr>
            <w:bookmarkStart w:id="2" w:name="_Hlk56000949"/>
            <w:r w:rsidRPr="00D54E49">
              <w:rPr>
                <w:rFonts w:ascii="宋体" w:hAnsi="宋体" w:cs="宋体" w:hint="eastAsia"/>
                <w:kern w:val="0"/>
                <w:szCs w:val="21"/>
              </w:rPr>
              <w:t>序号</w:t>
            </w:r>
          </w:p>
        </w:tc>
        <w:tc>
          <w:tcPr>
            <w:tcW w:w="873" w:type="dxa"/>
          </w:tcPr>
          <w:p w14:paraId="542F47B2" w14:textId="77777777" w:rsidR="00D54E49" w:rsidRPr="00D54E49" w:rsidRDefault="00D54E49" w:rsidP="00847C07">
            <w:pPr>
              <w:widowControl/>
              <w:adjustRightInd w:val="0"/>
              <w:snapToGrid w:val="0"/>
              <w:jc w:val="center"/>
              <w:rPr>
                <w:rFonts w:ascii="宋体" w:hAnsi="宋体" w:cs="宋体"/>
                <w:kern w:val="0"/>
                <w:szCs w:val="21"/>
              </w:rPr>
            </w:pPr>
            <w:r w:rsidRPr="00D54E49">
              <w:rPr>
                <w:rFonts w:ascii="宋体" w:hAnsi="宋体" w:cs="宋体"/>
                <w:kern w:val="0"/>
                <w:szCs w:val="21"/>
              </w:rPr>
              <w:t>评标分值</w:t>
            </w:r>
          </w:p>
        </w:tc>
        <w:tc>
          <w:tcPr>
            <w:tcW w:w="7692" w:type="dxa"/>
            <w:vAlign w:val="center"/>
          </w:tcPr>
          <w:p w14:paraId="34DE6669" w14:textId="77777777" w:rsidR="00D54E49" w:rsidRPr="00D54E49" w:rsidRDefault="00D54E49" w:rsidP="00847C07">
            <w:pPr>
              <w:widowControl/>
              <w:adjustRightInd w:val="0"/>
              <w:snapToGrid w:val="0"/>
              <w:jc w:val="center"/>
              <w:rPr>
                <w:rFonts w:ascii="宋体" w:hAnsi="宋体" w:cs="宋体"/>
                <w:kern w:val="0"/>
                <w:szCs w:val="21"/>
              </w:rPr>
            </w:pPr>
            <w:r w:rsidRPr="00D54E49">
              <w:rPr>
                <w:rFonts w:ascii="宋体" w:hAnsi="宋体" w:cs="宋体"/>
                <w:kern w:val="0"/>
                <w:szCs w:val="21"/>
              </w:rPr>
              <w:t>评标方法描述</w:t>
            </w:r>
            <w:r w:rsidRPr="00D54E49">
              <w:rPr>
                <w:rFonts w:ascii="宋体" w:hAnsi="宋体" w:cs="宋体" w:hint="eastAsia"/>
                <w:kern w:val="0"/>
                <w:szCs w:val="21"/>
              </w:rPr>
              <w:t>（评标细则）</w:t>
            </w:r>
          </w:p>
        </w:tc>
      </w:tr>
      <w:tr w:rsidR="00D54E49" w:rsidRPr="00D54E49" w14:paraId="2DAAA2FB" w14:textId="77777777" w:rsidTr="00847C07">
        <w:trPr>
          <w:jc w:val="center"/>
        </w:trPr>
        <w:tc>
          <w:tcPr>
            <w:tcW w:w="682" w:type="dxa"/>
            <w:tcBorders>
              <w:right w:val="single" w:sz="4" w:space="0" w:color="auto"/>
            </w:tcBorders>
            <w:vAlign w:val="center"/>
          </w:tcPr>
          <w:p w14:paraId="7D8B2FA7" w14:textId="77777777" w:rsidR="00D54E49" w:rsidRPr="00D54E49" w:rsidRDefault="00D54E49" w:rsidP="00847C07">
            <w:pPr>
              <w:widowControl/>
              <w:numPr>
                <w:ilvl w:val="0"/>
                <w:numId w:val="1"/>
              </w:numPr>
              <w:adjustRightInd w:val="0"/>
              <w:snapToGrid w:val="0"/>
              <w:ind w:left="846" w:rightChars="-38" w:right="-91"/>
              <w:jc w:val="center"/>
              <w:rPr>
                <w:rFonts w:ascii="宋体" w:hAnsi="宋体" w:cs="宋体"/>
                <w:kern w:val="0"/>
              </w:rPr>
            </w:pPr>
            <w:bookmarkStart w:id="3" w:name="_Hlk211503263"/>
          </w:p>
        </w:tc>
        <w:tc>
          <w:tcPr>
            <w:tcW w:w="873" w:type="dxa"/>
            <w:tcBorders>
              <w:top w:val="single" w:sz="4" w:space="0" w:color="auto"/>
              <w:left w:val="single" w:sz="4" w:space="0" w:color="auto"/>
              <w:bottom w:val="single" w:sz="4" w:space="0" w:color="auto"/>
              <w:right w:val="single" w:sz="6" w:space="0" w:color="auto"/>
            </w:tcBorders>
            <w:vAlign w:val="center"/>
          </w:tcPr>
          <w:p w14:paraId="5FB003B1" w14:textId="77777777" w:rsidR="00D54E49" w:rsidRPr="00D54E49" w:rsidRDefault="00D54E49" w:rsidP="00847C07">
            <w:pPr>
              <w:widowControl/>
              <w:adjustRightInd w:val="0"/>
              <w:snapToGrid w:val="0"/>
              <w:jc w:val="center"/>
              <w:rPr>
                <w:rFonts w:ascii="宋体" w:hAnsi="宋体" w:cs="宋体"/>
                <w:kern w:val="0"/>
              </w:rPr>
            </w:pPr>
            <w:r w:rsidRPr="00D54E49">
              <w:rPr>
                <w:rFonts w:ascii="宋体" w:hAnsi="宋体" w:cs="宋体" w:hint="eastAsia"/>
                <w:kern w:val="0"/>
              </w:rPr>
              <w:t>9</w:t>
            </w:r>
          </w:p>
        </w:tc>
        <w:tc>
          <w:tcPr>
            <w:tcW w:w="7692" w:type="dxa"/>
            <w:tcBorders>
              <w:top w:val="single" w:sz="4" w:space="0" w:color="auto"/>
              <w:left w:val="single" w:sz="4" w:space="0" w:color="auto"/>
              <w:bottom w:val="single" w:sz="4" w:space="0" w:color="auto"/>
              <w:right w:val="single" w:sz="4" w:space="0" w:color="auto"/>
            </w:tcBorders>
            <w:vAlign w:val="center"/>
          </w:tcPr>
          <w:p w14:paraId="7E8A7809" w14:textId="77777777" w:rsidR="00D54E49" w:rsidRPr="00D54E49" w:rsidRDefault="00D54E49" w:rsidP="00847C07">
            <w:pPr>
              <w:widowControl/>
              <w:adjustRightInd w:val="0"/>
              <w:snapToGrid w:val="0"/>
              <w:jc w:val="left"/>
              <w:rPr>
                <w:rFonts w:ascii="宋体" w:hAnsi="宋体"/>
              </w:rPr>
            </w:pPr>
            <w:r w:rsidRPr="00D54E49">
              <w:rPr>
                <w:rFonts w:ascii="宋体" w:hAnsi="宋体" w:hint="eastAsia"/>
              </w:rPr>
              <w:t>据投标人提供的“第五章 招标内容及要求/二、技术和服务要求/</w:t>
            </w:r>
            <w:r w:rsidRPr="00D54E49">
              <w:rPr>
                <w:rFonts w:ascii="宋体" w:hAnsi="宋体"/>
              </w:rPr>
              <w:t>1</w:t>
            </w:r>
            <w:r w:rsidRPr="00D54E49">
              <w:rPr>
                <w:rFonts w:ascii="宋体" w:hAnsi="宋体" w:hint="eastAsia"/>
              </w:rPr>
              <w:t xml:space="preserve">. </w:t>
            </w:r>
            <w:r w:rsidRPr="00D54E49">
              <w:rPr>
                <w:rFonts w:ascii="宋体" w:hAnsi="宋体" w:hint="eastAsia"/>
                <w:kern w:val="0"/>
              </w:rPr>
              <w:t>安全、检查、 监视报警设备</w:t>
            </w:r>
            <w:r w:rsidRPr="00D54E49">
              <w:rPr>
                <w:rFonts w:ascii="宋体" w:hAnsi="宋体" w:hint="eastAsia"/>
              </w:rPr>
              <w:t>/1.</w:t>
            </w:r>
            <w:r w:rsidRPr="00D54E49">
              <w:rPr>
                <w:rFonts w:ascii="宋体" w:hAnsi="宋体" w:hint="eastAsia"/>
                <w:kern w:val="0"/>
              </w:rPr>
              <w:t xml:space="preserve"> 检测仪主机基本参数</w:t>
            </w:r>
            <w:r w:rsidRPr="00D54E49">
              <w:rPr>
                <w:rFonts w:ascii="宋体" w:hAnsi="宋体"/>
              </w:rPr>
              <w:t>”</w:t>
            </w:r>
            <w:r w:rsidRPr="00D54E49">
              <w:rPr>
                <w:rFonts w:ascii="宋体" w:hAnsi="宋体" w:hint="eastAsia"/>
              </w:rPr>
              <w:t>：①传送带速度：≤0.4m/s，②检出报警反应时间：≤1s；③结果显示：声光报警系统;满足1项得3分，满分9分。</w:t>
            </w:r>
          </w:p>
          <w:p w14:paraId="212BF033" w14:textId="77777777" w:rsidR="00D54E49" w:rsidRPr="00D54E49" w:rsidRDefault="00D54E49" w:rsidP="00847C07">
            <w:pPr>
              <w:widowControl/>
              <w:adjustRightInd w:val="0"/>
              <w:snapToGrid w:val="0"/>
              <w:jc w:val="left"/>
              <w:rPr>
                <w:rFonts w:ascii="宋体" w:hAnsi="宋体"/>
              </w:rPr>
            </w:pPr>
            <w:r w:rsidRPr="00D54E49">
              <w:rPr>
                <w:rFonts w:ascii="宋体" w:hAnsi="宋体" w:cs="宋体" w:hint="eastAsia"/>
              </w:rPr>
              <w:t>注：投标人须提供带有CMA或CNAS标识的检测（检验）报告复印件并加盖投标人公章,并注明佐证的技术条款,未按照要求提供的不得分。</w:t>
            </w:r>
          </w:p>
        </w:tc>
      </w:tr>
      <w:tr w:rsidR="00D54E49" w:rsidRPr="00D54E49" w14:paraId="6198B03F" w14:textId="77777777" w:rsidTr="00847C07">
        <w:trPr>
          <w:jc w:val="center"/>
        </w:trPr>
        <w:tc>
          <w:tcPr>
            <w:tcW w:w="682" w:type="dxa"/>
            <w:tcBorders>
              <w:right w:val="single" w:sz="4" w:space="0" w:color="auto"/>
            </w:tcBorders>
            <w:vAlign w:val="center"/>
          </w:tcPr>
          <w:p w14:paraId="063B317B" w14:textId="77777777" w:rsidR="00D54E49" w:rsidRPr="00D54E49" w:rsidRDefault="00D54E49" w:rsidP="00847C07">
            <w:pPr>
              <w:widowControl/>
              <w:numPr>
                <w:ilvl w:val="0"/>
                <w:numId w:val="1"/>
              </w:numPr>
              <w:adjustRightInd w:val="0"/>
              <w:snapToGrid w:val="0"/>
              <w:ind w:left="846" w:rightChars="-38" w:right="-91"/>
              <w:jc w:val="center"/>
              <w:rPr>
                <w:rFonts w:ascii="宋体" w:hAnsi="宋体" w:cs="宋体"/>
                <w:kern w:val="0"/>
              </w:rPr>
            </w:pPr>
          </w:p>
        </w:tc>
        <w:tc>
          <w:tcPr>
            <w:tcW w:w="873" w:type="dxa"/>
            <w:tcBorders>
              <w:top w:val="single" w:sz="4" w:space="0" w:color="auto"/>
              <w:left w:val="single" w:sz="4" w:space="0" w:color="auto"/>
              <w:bottom w:val="single" w:sz="4" w:space="0" w:color="auto"/>
              <w:right w:val="single" w:sz="6" w:space="0" w:color="auto"/>
            </w:tcBorders>
            <w:vAlign w:val="center"/>
          </w:tcPr>
          <w:p w14:paraId="27E5FB4D" w14:textId="77777777" w:rsidR="00D54E49" w:rsidRPr="00D54E49" w:rsidRDefault="00D54E49" w:rsidP="00847C07">
            <w:pPr>
              <w:widowControl/>
              <w:adjustRightInd w:val="0"/>
              <w:snapToGrid w:val="0"/>
              <w:jc w:val="center"/>
              <w:rPr>
                <w:rFonts w:ascii="宋体" w:hAnsi="宋体" w:cs="宋体"/>
                <w:kern w:val="0"/>
              </w:rPr>
            </w:pPr>
            <w:r w:rsidRPr="00D54E49">
              <w:rPr>
                <w:rFonts w:ascii="宋体" w:hAnsi="宋体" w:cs="宋体" w:hint="eastAsia"/>
                <w:kern w:val="0"/>
              </w:rPr>
              <w:t>15</w:t>
            </w:r>
          </w:p>
        </w:tc>
        <w:tc>
          <w:tcPr>
            <w:tcW w:w="7692" w:type="dxa"/>
            <w:tcBorders>
              <w:top w:val="single" w:sz="4" w:space="0" w:color="auto"/>
              <w:left w:val="single" w:sz="4" w:space="0" w:color="auto"/>
              <w:bottom w:val="single" w:sz="4" w:space="0" w:color="auto"/>
              <w:right w:val="single" w:sz="4" w:space="0" w:color="auto"/>
            </w:tcBorders>
            <w:vAlign w:val="center"/>
          </w:tcPr>
          <w:p w14:paraId="3CE6749E" w14:textId="77777777" w:rsidR="00D54E49" w:rsidRPr="00D54E49" w:rsidRDefault="00D54E49" w:rsidP="00847C07">
            <w:pPr>
              <w:widowControl/>
              <w:adjustRightInd w:val="0"/>
              <w:snapToGrid w:val="0"/>
              <w:jc w:val="left"/>
              <w:rPr>
                <w:rFonts w:ascii="宋体" w:hAnsi="宋体"/>
              </w:rPr>
            </w:pPr>
            <w:r w:rsidRPr="00D54E49">
              <w:rPr>
                <w:rFonts w:ascii="宋体" w:hAnsi="宋体" w:hint="eastAsia"/>
              </w:rPr>
              <w:t>据投标人提供的“第五章 招标内容及要求/二、技术和服务要求/</w:t>
            </w:r>
            <w:r w:rsidRPr="00D54E49">
              <w:rPr>
                <w:rFonts w:ascii="宋体" w:hAnsi="宋体"/>
              </w:rPr>
              <w:t>1</w:t>
            </w:r>
            <w:r w:rsidRPr="00D54E49">
              <w:rPr>
                <w:rFonts w:ascii="宋体" w:hAnsi="宋体" w:hint="eastAsia"/>
              </w:rPr>
              <w:t xml:space="preserve">. </w:t>
            </w:r>
            <w:r w:rsidRPr="00D54E49">
              <w:rPr>
                <w:rFonts w:ascii="宋体" w:hAnsi="宋体" w:hint="eastAsia"/>
                <w:kern w:val="0"/>
              </w:rPr>
              <w:t>安全、检查、 监视报警设备</w:t>
            </w:r>
            <w:r w:rsidRPr="00D54E49">
              <w:rPr>
                <w:rFonts w:ascii="宋体" w:hAnsi="宋体" w:hint="eastAsia"/>
              </w:rPr>
              <w:t>/</w:t>
            </w:r>
            <w:r w:rsidRPr="00D54E49">
              <w:rPr>
                <w:rFonts w:ascii="宋体" w:hAnsi="宋体" w:hint="eastAsia"/>
                <w:kern w:val="0"/>
              </w:rPr>
              <w:t>2.活体检测性能参数</w:t>
            </w:r>
            <w:r w:rsidRPr="00D54E49">
              <w:rPr>
                <w:rFonts w:ascii="宋体" w:hAnsi="宋体"/>
                <w:kern w:val="0"/>
              </w:rPr>
              <w:t>”</w:t>
            </w:r>
            <w:r w:rsidRPr="00D54E49">
              <w:rPr>
                <w:rFonts w:ascii="宋体" w:hAnsi="宋体" w:hint="eastAsia"/>
              </w:rPr>
              <w:t>：①最小检出活体尺寸：5mm×5mm×5mm；②活体微动分辨力：0.5㎜；③检出率：≥90%；④虚警率：＜5%；⑤穿透性：≥10mm纸箱/玻璃；满足1项得3分，满分15分。</w:t>
            </w:r>
          </w:p>
          <w:p w14:paraId="70149B5A" w14:textId="77777777" w:rsidR="00D54E49" w:rsidRPr="00D54E49" w:rsidRDefault="00D54E49" w:rsidP="00847C07">
            <w:pPr>
              <w:widowControl/>
              <w:adjustRightInd w:val="0"/>
              <w:snapToGrid w:val="0"/>
              <w:jc w:val="left"/>
              <w:rPr>
                <w:rFonts w:ascii="宋体" w:hAnsi="宋体"/>
              </w:rPr>
            </w:pPr>
            <w:r w:rsidRPr="00D54E49">
              <w:rPr>
                <w:rFonts w:ascii="宋体" w:hAnsi="宋体" w:cs="宋体" w:hint="eastAsia"/>
              </w:rPr>
              <w:t>注：投标人须提供带有CMA或CNAS标识的检测（检验）报告复印件并加盖投标人公章,并注明佐证的技术条款,未按照要求提供的不得分。</w:t>
            </w:r>
          </w:p>
        </w:tc>
      </w:tr>
      <w:tr w:rsidR="00D54E49" w:rsidRPr="00D54E49" w14:paraId="1BBFBF12" w14:textId="77777777" w:rsidTr="00847C07">
        <w:trPr>
          <w:jc w:val="center"/>
        </w:trPr>
        <w:tc>
          <w:tcPr>
            <w:tcW w:w="682" w:type="dxa"/>
            <w:tcBorders>
              <w:right w:val="single" w:sz="4" w:space="0" w:color="auto"/>
            </w:tcBorders>
            <w:vAlign w:val="center"/>
          </w:tcPr>
          <w:p w14:paraId="39AE5819" w14:textId="77777777" w:rsidR="00D54E49" w:rsidRPr="00D54E49" w:rsidRDefault="00D54E49" w:rsidP="00847C07">
            <w:pPr>
              <w:widowControl/>
              <w:numPr>
                <w:ilvl w:val="0"/>
                <w:numId w:val="1"/>
              </w:numPr>
              <w:adjustRightInd w:val="0"/>
              <w:snapToGrid w:val="0"/>
              <w:ind w:left="846" w:rightChars="-38" w:right="-91"/>
              <w:jc w:val="center"/>
              <w:rPr>
                <w:rFonts w:ascii="宋体" w:hAnsi="宋体" w:cs="宋体"/>
                <w:kern w:val="0"/>
              </w:rPr>
            </w:pPr>
          </w:p>
        </w:tc>
        <w:tc>
          <w:tcPr>
            <w:tcW w:w="873" w:type="dxa"/>
            <w:tcBorders>
              <w:top w:val="single" w:sz="4" w:space="0" w:color="auto"/>
              <w:left w:val="single" w:sz="4" w:space="0" w:color="auto"/>
              <w:bottom w:val="single" w:sz="4" w:space="0" w:color="auto"/>
              <w:right w:val="single" w:sz="6" w:space="0" w:color="auto"/>
            </w:tcBorders>
            <w:vAlign w:val="center"/>
          </w:tcPr>
          <w:p w14:paraId="7076908B" w14:textId="77777777" w:rsidR="00D54E49" w:rsidRPr="00D54E49" w:rsidRDefault="00D54E49" w:rsidP="00847C07">
            <w:pPr>
              <w:widowControl/>
              <w:adjustRightInd w:val="0"/>
              <w:snapToGrid w:val="0"/>
              <w:jc w:val="center"/>
              <w:rPr>
                <w:rFonts w:ascii="宋体" w:hAnsi="宋体" w:cs="宋体"/>
                <w:kern w:val="0"/>
              </w:rPr>
            </w:pPr>
            <w:r w:rsidRPr="00D54E49">
              <w:rPr>
                <w:rFonts w:ascii="宋体" w:hAnsi="宋体" w:cs="宋体" w:hint="eastAsia"/>
                <w:kern w:val="0"/>
              </w:rPr>
              <w:t>12</w:t>
            </w:r>
          </w:p>
        </w:tc>
        <w:tc>
          <w:tcPr>
            <w:tcW w:w="7692" w:type="dxa"/>
            <w:tcBorders>
              <w:top w:val="single" w:sz="4" w:space="0" w:color="auto"/>
              <w:left w:val="single" w:sz="4" w:space="0" w:color="auto"/>
              <w:bottom w:val="single" w:sz="4" w:space="0" w:color="auto"/>
              <w:right w:val="single" w:sz="4" w:space="0" w:color="auto"/>
            </w:tcBorders>
            <w:vAlign w:val="center"/>
          </w:tcPr>
          <w:p w14:paraId="0F94200E" w14:textId="77777777" w:rsidR="00D54E49" w:rsidRPr="00D54E49" w:rsidRDefault="00D54E49" w:rsidP="00847C07">
            <w:pPr>
              <w:widowControl/>
              <w:adjustRightInd w:val="0"/>
              <w:snapToGrid w:val="0"/>
              <w:jc w:val="left"/>
              <w:rPr>
                <w:rFonts w:ascii="宋体" w:hAnsi="宋体"/>
              </w:rPr>
            </w:pPr>
            <w:r w:rsidRPr="00D54E49">
              <w:rPr>
                <w:rFonts w:ascii="宋体" w:hAnsi="宋体" w:hint="eastAsia"/>
              </w:rPr>
              <w:t>据投标人提供的“第五章 招标内容及要求/二、技术和服务要求/</w:t>
            </w:r>
            <w:r w:rsidRPr="00D54E49">
              <w:rPr>
                <w:rFonts w:ascii="宋体" w:hAnsi="宋体"/>
              </w:rPr>
              <w:t>11</w:t>
            </w:r>
            <w:r w:rsidRPr="00D54E49">
              <w:rPr>
                <w:rFonts w:ascii="宋体" w:hAnsi="宋体" w:hint="eastAsia"/>
              </w:rPr>
              <w:t xml:space="preserve">. </w:t>
            </w:r>
            <w:r w:rsidRPr="00D54E49">
              <w:rPr>
                <w:rFonts w:ascii="宋体" w:hAnsi="宋体" w:hint="eastAsia"/>
                <w:kern w:val="0"/>
              </w:rPr>
              <w:t>安全、检查、 监视报警设备</w:t>
            </w:r>
            <w:r w:rsidRPr="00D54E49">
              <w:rPr>
                <w:rFonts w:ascii="宋体" w:hAnsi="宋体" w:hint="eastAsia"/>
              </w:rPr>
              <w:t>/</w:t>
            </w:r>
            <w:r w:rsidRPr="00D54E49">
              <w:rPr>
                <w:rFonts w:ascii="宋体" w:hAnsi="宋体" w:hint="eastAsia"/>
                <w:kern w:val="0"/>
              </w:rPr>
              <w:t>3.雷达模块性能参数</w:t>
            </w:r>
            <w:r w:rsidRPr="00D54E49">
              <w:rPr>
                <w:rFonts w:ascii="宋体" w:hAnsi="宋体"/>
                <w:kern w:val="0"/>
              </w:rPr>
              <w:t>”</w:t>
            </w:r>
            <w:r w:rsidRPr="00D54E49">
              <w:rPr>
                <w:rFonts w:ascii="宋体" w:hAnsi="宋体" w:hint="eastAsia"/>
              </w:rPr>
              <w:t>：①</w:t>
            </w:r>
            <w:r w:rsidRPr="00D54E49">
              <w:rPr>
                <w:rFonts w:ascii="宋体" w:hAnsi="宋体" w:hint="eastAsia"/>
                <w:kern w:val="0"/>
              </w:rPr>
              <w:t>嵌入式一体化高精度小角度窄波毫米波雷达；</w:t>
            </w:r>
            <w:r w:rsidRPr="00D54E49">
              <w:rPr>
                <w:rFonts w:ascii="宋体" w:hAnsi="宋体" w:hint="eastAsia"/>
              </w:rPr>
              <w:t>②天</w:t>
            </w:r>
            <w:r w:rsidRPr="00D54E49">
              <w:rPr>
                <w:rFonts w:ascii="宋体" w:hAnsi="宋体" w:hint="eastAsia"/>
                <w:kern w:val="0"/>
              </w:rPr>
              <w:t>线类型：平面微带阵列天线；</w:t>
            </w:r>
            <w:r w:rsidRPr="00D54E49">
              <w:rPr>
                <w:rFonts w:ascii="宋体" w:hAnsi="宋体" w:hint="eastAsia"/>
              </w:rPr>
              <w:t>③</w:t>
            </w:r>
            <w:r w:rsidRPr="00D54E49">
              <w:rPr>
                <w:rFonts w:ascii="宋体" w:hAnsi="宋体" w:hint="eastAsia"/>
                <w:kern w:val="0"/>
              </w:rPr>
              <w:t>频率偏离误差：±10MHz；</w:t>
            </w:r>
            <w:r w:rsidRPr="00D54E49">
              <w:rPr>
                <w:rFonts w:ascii="宋体" w:hAnsi="宋体" w:hint="eastAsia"/>
              </w:rPr>
              <w:t>④</w:t>
            </w:r>
            <w:r w:rsidRPr="00D54E49">
              <w:rPr>
                <w:rFonts w:ascii="宋体" w:hAnsi="宋体" w:hint="eastAsia"/>
                <w:kern w:val="0"/>
              </w:rPr>
              <w:t>发射功率：16dBm。</w:t>
            </w:r>
            <w:r w:rsidRPr="00D54E49">
              <w:rPr>
                <w:rFonts w:ascii="宋体" w:hAnsi="宋体" w:hint="eastAsia"/>
              </w:rPr>
              <w:t>满足1项得3分，满分12分。</w:t>
            </w:r>
          </w:p>
          <w:p w14:paraId="409E80CB" w14:textId="77777777" w:rsidR="00D54E49" w:rsidRPr="00D54E49" w:rsidRDefault="00D54E49" w:rsidP="00847C07">
            <w:pPr>
              <w:widowControl/>
              <w:adjustRightInd w:val="0"/>
              <w:snapToGrid w:val="0"/>
              <w:jc w:val="left"/>
              <w:rPr>
                <w:rFonts w:ascii="宋体" w:hAnsi="宋体"/>
              </w:rPr>
            </w:pPr>
            <w:r w:rsidRPr="00D54E49">
              <w:rPr>
                <w:rFonts w:ascii="宋体" w:hAnsi="宋体" w:cs="宋体" w:hint="eastAsia"/>
              </w:rPr>
              <w:t>注：投标人须提供带有CMA或CNAS标识的检测（检验）报告复印件并加盖投标人公章,并注明佐证的技术条款,未按照要求提供的不得分。</w:t>
            </w:r>
          </w:p>
        </w:tc>
      </w:tr>
      <w:tr w:rsidR="00D54E49" w:rsidRPr="00D54E49" w14:paraId="2A334C03" w14:textId="77777777" w:rsidTr="00847C07">
        <w:trPr>
          <w:jc w:val="center"/>
        </w:trPr>
        <w:tc>
          <w:tcPr>
            <w:tcW w:w="682" w:type="dxa"/>
            <w:tcBorders>
              <w:right w:val="single" w:sz="4" w:space="0" w:color="auto"/>
            </w:tcBorders>
            <w:vAlign w:val="center"/>
          </w:tcPr>
          <w:p w14:paraId="2611C86B" w14:textId="77777777" w:rsidR="00D54E49" w:rsidRPr="00D54E49" w:rsidRDefault="00D54E49" w:rsidP="00847C07">
            <w:pPr>
              <w:widowControl/>
              <w:numPr>
                <w:ilvl w:val="0"/>
                <w:numId w:val="1"/>
              </w:numPr>
              <w:adjustRightInd w:val="0"/>
              <w:snapToGrid w:val="0"/>
              <w:ind w:left="846" w:rightChars="-38" w:right="-91"/>
              <w:jc w:val="center"/>
              <w:rPr>
                <w:rFonts w:ascii="宋体" w:hAnsi="宋体" w:cs="宋体"/>
                <w:kern w:val="0"/>
              </w:rPr>
            </w:pPr>
          </w:p>
        </w:tc>
        <w:tc>
          <w:tcPr>
            <w:tcW w:w="873" w:type="dxa"/>
            <w:tcBorders>
              <w:top w:val="single" w:sz="4" w:space="0" w:color="auto"/>
              <w:left w:val="single" w:sz="4" w:space="0" w:color="auto"/>
              <w:bottom w:val="single" w:sz="4" w:space="0" w:color="auto"/>
              <w:right w:val="single" w:sz="6" w:space="0" w:color="auto"/>
            </w:tcBorders>
            <w:vAlign w:val="center"/>
          </w:tcPr>
          <w:p w14:paraId="1342712A" w14:textId="77777777" w:rsidR="00D54E49" w:rsidRPr="00D54E49" w:rsidRDefault="00D54E49" w:rsidP="00847C07">
            <w:pPr>
              <w:widowControl/>
              <w:adjustRightInd w:val="0"/>
              <w:snapToGrid w:val="0"/>
              <w:jc w:val="center"/>
              <w:rPr>
                <w:rFonts w:ascii="宋体" w:hAnsi="宋体" w:cs="宋体"/>
                <w:kern w:val="0"/>
              </w:rPr>
            </w:pPr>
            <w:r w:rsidRPr="00D54E49">
              <w:rPr>
                <w:rFonts w:ascii="宋体" w:hAnsi="宋体" w:cs="宋体" w:hint="eastAsia"/>
                <w:kern w:val="0"/>
              </w:rPr>
              <w:t>9</w:t>
            </w:r>
          </w:p>
        </w:tc>
        <w:tc>
          <w:tcPr>
            <w:tcW w:w="7692" w:type="dxa"/>
            <w:tcBorders>
              <w:top w:val="single" w:sz="4" w:space="0" w:color="auto"/>
              <w:left w:val="single" w:sz="4" w:space="0" w:color="auto"/>
              <w:bottom w:val="single" w:sz="4" w:space="0" w:color="auto"/>
              <w:right w:val="single" w:sz="4" w:space="0" w:color="auto"/>
            </w:tcBorders>
            <w:vAlign w:val="center"/>
          </w:tcPr>
          <w:p w14:paraId="76FC05E3" w14:textId="77777777" w:rsidR="00D54E49" w:rsidRPr="00D54E49" w:rsidRDefault="00D54E49" w:rsidP="00847C07">
            <w:pPr>
              <w:widowControl/>
              <w:adjustRightInd w:val="0"/>
              <w:snapToGrid w:val="0"/>
              <w:jc w:val="left"/>
              <w:rPr>
                <w:rFonts w:ascii="宋体" w:hAnsi="宋体"/>
              </w:rPr>
            </w:pPr>
            <w:r w:rsidRPr="00D54E49">
              <w:rPr>
                <w:rFonts w:ascii="宋体" w:hAnsi="宋体" w:hint="eastAsia"/>
              </w:rPr>
              <w:t>据投标人提供的“第五章 招标内容及要求/二、技术和服务要求/</w:t>
            </w:r>
            <w:r w:rsidRPr="00D54E49">
              <w:rPr>
                <w:rFonts w:ascii="宋体" w:hAnsi="宋体"/>
              </w:rPr>
              <w:t>1</w:t>
            </w:r>
            <w:r w:rsidRPr="00D54E49">
              <w:rPr>
                <w:rFonts w:ascii="宋体" w:hAnsi="宋体" w:hint="eastAsia"/>
              </w:rPr>
              <w:t>. 异宠活体智能检测仪/</w:t>
            </w:r>
            <w:r w:rsidRPr="00D54E49">
              <w:rPr>
                <w:rFonts w:ascii="宋体" w:hAnsi="宋体" w:hint="eastAsia"/>
                <w:kern w:val="0"/>
              </w:rPr>
              <w:t>4.</w:t>
            </w:r>
            <w:r w:rsidRPr="00D54E49">
              <w:rPr>
                <w:rFonts w:ascii="宋体" w:hAnsi="宋体" w:cs="宋体" w:hint="eastAsia"/>
              </w:rPr>
              <w:t xml:space="preserve"> 系统软件功能</w:t>
            </w:r>
            <w:r w:rsidRPr="00D54E49">
              <w:rPr>
                <w:rFonts w:ascii="宋体" w:hAnsi="宋体"/>
                <w:kern w:val="0"/>
              </w:rPr>
              <w:t>”</w:t>
            </w:r>
            <w:r w:rsidRPr="00D54E49">
              <w:rPr>
                <w:rFonts w:ascii="宋体" w:hAnsi="宋体" w:hint="eastAsia"/>
              </w:rPr>
              <w:t>：①</w:t>
            </w:r>
            <w:r w:rsidRPr="00D54E49">
              <w:rPr>
                <w:rFonts w:ascii="宋体" w:hAnsi="宋体" w:cs="宋体" w:hint="eastAsia"/>
                <w:kern w:val="0"/>
              </w:rPr>
              <w:t>具备实时阳性声音警报功能</w:t>
            </w:r>
            <w:r w:rsidRPr="00D54E49">
              <w:rPr>
                <w:rFonts w:ascii="宋体" w:hAnsi="宋体" w:hint="eastAsia"/>
                <w:kern w:val="0"/>
              </w:rPr>
              <w:t>；</w:t>
            </w:r>
            <w:r w:rsidRPr="00D54E49">
              <w:rPr>
                <w:rFonts w:ascii="宋体" w:hAnsi="宋体" w:hint="eastAsia"/>
              </w:rPr>
              <w:t>②</w:t>
            </w:r>
            <w:r w:rsidRPr="00D54E49">
              <w:rPr>
                <w:rFonts w:ascii="宋体" w:hAnsi="宋体" w:cs="宋体" w:hint="eastAsia"/>
                <w:kern w:val="0"/>
              </w:rPr>
              <w:t>设备信息可以显示当前连接中各种状态设备（总数、连接、运行中和离线）的个数</w:t>
            </w:r>
            <w:r w:rsidRPr="00D54E49">
              <w:rPr>
                <w:rFonts w:ascii="宋体" w:hAnsi="宋体" w:hint="eastAsia"/>
                <w:kern w:val="0"/>
              </w:rPr>
              <w:t>；</w:t>
            </w:r>
            <w:r w:rsidRPr="00D54E49">
              <w:rPr>
                <w:rFonts w:ascii="宋体" w:hAnsi="宋体" w:hint="eastAsia"/>
              </w:rPr>
              <w:t>③</w:t>
            </w:r>
            <w:r w:rsidRPr="00D54E49">
              <w:rPr>
                <w:rFonts w:ascii="宋体" w:hAnsi="宋体" w:cs="宋体" w:hint="eastAsia"/>
              </w:rPr>
              <w:t>具备当日统计功能，可以统计当天（即今天 00:00 至 23:59）的总检测次数和阳性、阴性结果的次数，并具备绘制图表的功能；</w:t>
            </w:r>
            <w:r w:rsidRPr="00D54E49">
              <w:rPr>
                <w:rFonts w:ascii="宋体" w:hAnsi="宋体" w:hint="eastAsia"/>
              </w:rPr>
              <w:t>满足1项得3分，满分9分。</w:t>
            </w:r>
          </w:p>
          <w:p w14:paraId="3D7AC70E" w14:textId="77777777" w:rsidR="00D54E49" w:rsidRPr="00D54E49" w:rsidRDefault="00D54E49" w:rsidP="00847C07">
            <w:pPr>
              <w:widowControl/>
              <w:adjustRightInd w:val="0"/>
              <w:snapToGrid w:val="0"/>
              <w:jc w:val="left"/>
              <w:rPr>
                <w:rFonts w:ascii="宋体" w:hAnsi="宋体"/>
              </w:rPr>
            </w:pPr>
            <w:r w:rsidRPr="00D54E49">
              <w:rPr>
                <w:rFonts w:ascii="宋体" w:hAnsi="宋体" w:cs="宋体" w:hint="eastAsia"/>
              </w:rPr>
              <w:t>注：投标人须提供带系统截图或技术规格书或产品彩页作为佐证材料，并加盖投标人公章，未按要求提供的不得分。</w:t>
            </w:r>
          </w:p>
        </w:tc>
      </w:tr>
      <w:tr w:rsidR="00D54E49" w:rsidRPr="00D54E49" w14:paraId="2FB2241F" w14:textId="77777777" w:rsidTr="00847C07">
        <w:trPr>
          <w:jc w:val="center"/>
        </w:trPr>
        <w:tc>
          <w:tcPr>
            <w:tcW w:w="682" w:type="dxa"/>
            <w:tcBorders>
              <w:right w:val="single" w:sz="4" w:space="0" w:color="auto"/>
            </w:tcBorders>
            <w:vAlign w:val="center"/>
          </w:tcPr>
          <w:p w14:paraId="0CF7E676" w14:textId="77777777" w:rsidR="00D54E49" w:rsidRPr="00D54E49" w:rsidRDefault="00D54E49" w:rsidP="00847C07">
            <w:pPr>
              <w:widowControl/>
              <w:numPr>
                <w:ilvl w:val="0"/>
                <w:numId w:val="1"/>
              </w:numPr>
              <w:adjustRightInd w:val="0"/>
              <w:snapToGrid w:val="0"/>
              <w:ind w:left="846" w:rightChars="-38" w:right="-91"/>
              <w:jc w:val="center"/>
              <w:rPr>
                <w:rFonts w:ascii="宋体" w:hAnsi="宋体" w:cs="宋体"/>
                <w:kern w:val="0"/>
              </w:rPr>
            </w:pPr>
          </w:p>
        </w:tc>
        <w:tc>
          <w:tcPr>
            <w:tcW w:w="873" w:type="dxa"/>
            <w:tcBorders>
              <w:top w:val="single" w:sz="4" w:space="0" w:color="auto"/>
              <w:left w:val="single" w:sz="4" w:space="0" w:color="auto"/>
              <w:bottom w:val="single" w:sz="4" w:space="0" w:color="auto"/>
              <w:right w:val="single" w:sz="6" w:space="0" w:color="auto"/>
            </w:tcBorders>
            <w:vAlign w:val="center"/>
          </w:tcPr>
          <w:p w14:paraId="1D50E867" w14:textId="77777777" w:rsidR="00D54E49" w:rsidRPr="00D54E49" w:rsidRDefault="00D54E49" w:rsidP="00847C07">
            <w:pPr>
              <w:widowControl/>
              <w:adjustRightInd w:val="0"/>
              <w:snapToGrid w:val="0"/>
              <w:jc w:val="center"/>
              <w:rPr>
                <w:rFonts w:ascii="宋体" w:hAnsi="宋体" w:cs="宋体"/>
                <w:kern w:val="0"/>
              </w:rPr>
            </w:pPr>
            <w:r w:rsidRPr="00D54E49">
              <w:rPr>
                <w:rFonts w:ascii="宋体" w:hAnsi="宋体" w:cs="宋体" w:hint="eastAsia"/>
                <w:kern w:val="0"/>
              </w:rPr>
              <w:t>2</w:t>
            </w:r>
          </w:p>
        </w:tc>
        <w:tc>
          <w:tcPr>
            <w:tcW w:w="7692" w:type="dxa"/>
            <w:tcBorders>
              <w:top w:val="single" w:sz="4" w:space="0" w:color="auto"/>
              <w:left w:val="single" w:sz="4" w:space="0" w:color="auto"/>
              <w:bottom w:val="single" w:sz="4" w:space="0" w:color="auto"/>
              <w:right w:val="single" w:sz="4" w:space="0" w:color="auto"/>
            </w:tcBorders>
            <w:vAlign w:val="center"/>
          </w:tcPr>
          <w:p w14:paraId="43F07F59" w14:textId="77777777" w:rsidR="00D54E49" w:rsidRPr="00D54E49" w:rsidRDefault="00D54E49" w:rsidP="00847C07">
            <w:pPr>
              <w:widowControl/>
              <w:adjustRightInd w:val="0"/>
              <w:snapToGrid w:val="0"/>
              <w:rPr>
                <w:rFonts w:ascii="宋体" w:hAnsi="宋体" w:cs="宋体"/>
              </w:rPr>
            </w:pPr>
            <w:r w:rsidRPr="00D54E49">
              <w:rPr>
                <w:rFonts w:ascii="宋体" w:hAnsi="宋体" w:cs="宋体" w:hint="eastAsia"/>
              </w:rPr>
              <w:t>根据投标人提供的项目实施方案进行评价：</w:t>
            </w:r>
          </w:p>
          <w:p w14:paraId="7C52618E" w14:textId="77777777" w:rsidR="00D54E49" w:rsidRPr="00D54E49" w:rsidRDefault="00D54E49" w:rsidP="00847C07">
            <w:pPr>
              <w:widowControl/>
              <w:adjustRightInd w:val="0"/>
              <w:snapToGrid w:val="0"/>
              <w:rPr>
                <w:rFonts w:ascii="宋体" w:hAnsi="宋体" w:cs="宋体"/>
              </w:rPr>
            </w:pPr>
            <w:r w:rsidRPr="00D54E49">
              <w:rPr>
                <w:rFonts w:ascii="宋体" w:hAnsi="宋体" w:cs="宋体" w:hint="eastAsia"/>
              </w:rPr>
              <w:t>①实施方案包含货物配送、交货交付方案的得1分；</w:t>
            </w:r>
          </w:p>
          <w:p w14:paraId="7F7577D2" w14:textId="77777777" w:rsidR="00D54E49" w:rsidRPr="00D54E49" w:rsidRDefault="00D54E49" w:rsidP="00847C07">
            <w:pPr>
              <w:widowControl/>
              <w:adjustRightInd w:val="0"/>
              <w:snapToGrid w:val="0"/>
              <w:rPr>
                <w:rFonts w:ascii="宋体" w:hAnsi="宋体" w:cs="宋体"/>
              </w:rPr>
            </w:pPr>
            <w:r w:rsidRPr="00D54E49">
              <w:rPr>
                <w:rFonts w:ascii="宋体" w:hAnsi="宋体" w:cs="宋体" w:hint="eastAsia"/>
              </w:rPr>
              <w:t>②在①的基础上，方案包括如何安装和调试内容的得1.5分；</w:t>
            </w:r>
          </w:p>
          <w:p w14:paraId="5882C194" w14:textId="77777777" w:rsidR="00D54E49" w:rsidRPr="00D54E49" w:rsidRDefault="00D54E49" w:rsidP="00847C07">
            <w:pPr>
              <w:widowControl/>
              <w:numPr>
                <w:ilvl w:val="0"/>
                <w:numId w:val="2"/>
              </w:numPr>
              <w:adjustRightInd w:val="0"/>
              <w:snapToGrid w:val="0"/>
              <w:rPr>
                <w:rFonts w:ascii="宋体" w:hAnsi="宋体" w:cs="宋体"/>
              </w:rPr>
            </w:pPr>
            <w:r w:rsidRPr="00D54E49">
              <w:rPr>
                <w:rFonts w:ascii="宋体" w:hAnsi="宋体" w:cs="宋体" w:hint="eastAsia"/>
              </w:rPr>
              <w:lastRenderedPageBreak/>
              <w:t>在②的基础上，方案包括验收管理内容，能符合采购人特点的得2分。</w:t>
            </w:r>
          </w:p>
          <w:p w14:paraId="2B492235" w14:textId="77777777" w:rsidR="00D54E49" w:rsidRPr="00D54E49" w:rsidRDefault="00D54E49" w:rsidP="00847C07">
            <w:pPr>
              <w:adjustRightInd w:val="0"/>
              <w:snapToGrid w:val="0"/>
              <w:rPr>
                <w:rFonts w:ascii="宋体" w:hAnsi="宋体" w:cs="宋体"/>
                <w:lang w:bidi="ar"/>
              </w:rPr>
            </w:pPr>
            <w:r w:rsidRPr="00D54E49">
              <w:rPr>
                <w:rFonts w:ascii="宋体" w:hAnsi="宋体" w:cs="宋体" w:hint="eastAsia"/>
              </w:rPr>
              <w:t>方案不具可行性或未提供的不得分。</w:t>
            </w:r>
          </w:p>
        </w:tc>
      </w:tr>
      <w:tr w:rsidR="00D54E49" w:rsidRPr="00D54E49" w14:paraId="539F0D4B" w14:textId="77777777" w:rsidTr="00847C07">
        <w:trPr>
          <w:jc w:val="center"/>
        </w:trPr>
        <w:tc>
          <w:tcPr>
            <w:tcW w:w="682" w:type="dxa"/>
            <w:tcBorders>
              <w:right w:val="single" w:sz="4" w:space="0" w:color="auto"/>
            </w:tcBorders>
            <w:vAlign w:val="center"/>
          </w:tcPr>
          <w:p w14:paraId="60207D12" w14:textId="77777777" w:rsidR="00D54E49" w:rsidRPr="00D54E49" w:rsidRDefault="00D54E49" w:rsidP="00847C07">
            <w:pPr>
              <w:widowControl/>
              <w:numPr>
                <w:ilvl w:val="0"/>
                <w:numId w:val="1"/>
              </w:numPr>
              <w:adjustRightInd w:val="0"/>
              <w:snapToGrid w:val="0"/>
              <w:ind w:left="846" w:rightChars="-38" w:right="-91"/>
              <w:jc w:val="center"/>
              <w:rPr>
                <w:rFonts w:ascii="宋体" w:hAnsi="宋体" w:cs="宋体"/>
                <w:kern w:val="0"/>
              </w:rPr>
            </w:pPr>
          </w:p>
        </w:tc>
        <w:tc>
          <w:tcPr>
            <w:tcW w:w="873" w:type="dxa"/>
            <w:tcBorders>
              <w:top w:val="single" w:sz="4" w:space="0" w:color="auto"/>
              <w:left w:val="single" w:sz="4" w:space="0" w:color="auto"/>
              <w:bottom w:val="single" w:sz="4" w:space="0" w:color="auto"/>
              <w:right w:val="single" w:sz="6" w:space="0" w:color="auto"/>
            </w:tcBorders>
            <w:vAlign w:val="center"/>
          </w:tcPr>
          <w:p w14:paraId="596B0423" w14:textId="77777777" w:rsidR="00D54E49" w:rsidRPr="00D54E49" w:rsidRDefault="00D54E49" w:rsidP="00847C07">
            <w:pPr>
              <w:widowControl/>
              <w:adjustRightInd w:val="0"/>
              <w:snapToGrid w:val="0"/>
              <w:jc w:val="center"/>
              <w:rPr>
                <w:rFonts w:ascii="宋体" w:hAnsi="宋体" w:cs="宋体"/>
                <w:kern w:val="0"/>
              </w:rPr>
            </w:pPr>
            <w:r w:rsidRPr="00D54E49">
              <w:rPr>
                <w:rFonts w:ascii="宋体" w:hAnsi="宋体" w:cs="宋体" w:hint="eastAsia"/>
                <w:kern w:val="0"/>
              </w:rPr>
              <w:t>2</w:t>
            </w:r>
          </w:p>
        </w:tc>
        <w:tc>
          <w:tcPr>
            <w:tcW w:w="7692" w:type="dxa"/>
            <w:tcBorders>
              <w:top w:val="single" w:sz="4" w:space="0" w:color="auto"/>
              <w:left w:val="single" w:sz="4" w:space="0" w:color="auto"/>
              <w:bottom w:val="single" w:sz="4" w:space="0" w:color="auto"/>
              <w:right w:val="single" w:sz="4" w:space="0" w:color="auto"/>
            </w:tcBorders>
            <w:vAlign w:val="center"/>
          </w:tcPr>
          <w:p w14:paraId="798AA26E" w14:textId="77777777" w:rsidR="00D54E49" w:rsidRPr="00D54E49" w:rsidRDefault="00D54E49" w:rsidP="00847C07">
            <w:pPr>
              <w:widowControl/>
              <w:adjustRightInd w:val="0"/>
              <w:snapToGrid w:val="0"/>
              <w:rPr>
                <w:rFonts w:ascii="宋体" w:hAnsi="宋体" w:cs="宋体"/>
              </w:rPr>
            </w:pPr>
            <w:r w:rsidRPr="00D54E49">
              <w:rPr>
                <w:rFonts w:ascii="宋体" w:hAnsi="宋体" w:cs="宋体" w:hint="eastAsia"/>
              </w:rPr>
              <w:t>根据投标人提供的培训方案进行评价：</w:t>
            </w:r>
          </w:p>
          <w:p w14:paraId="56864F7E" w14:textId="77777777" w:rsidR="00D54E49" w:rsidRPr="00D54E49" w:rsidRDefault="00D54E49" w:rsidP="00847C07">
            <w:pPr>
              <w:widowControl/>
              <w:adjustRightInd w:val="0"/>
              <w:snapToGrid w:val="0"/>
              <w:rPr>
                <w:rFonts w:ascii="宋体" w:hAnsi="宋体" w:cs="宋体"/>
              </w:rPr>
            </w:pPr>
            <w:r w:rsidRPr="00D54E49">
              <w:rPr>
                <w:rFonts w:ascii="宋体" w:hAnsi="宋体" w:cs="宋体" w:hint="eastAsia"/>
              </w:rPr>
              <w:t>①方案内体现详尽的培训内容（使用及日常维护等内容）的得1分；</w:t>
            </w:r>
          </w:p>
          <w:p w14:paraId="79A48696" w14:textId="77777777" w:rsidR="00D54E49" w:rsidRPr="00D54E49" w:rsidRDefault="00D54E49" w:rsidP="00847C07">
            <w:pPr>
              <w:widowControl/>
              <w:adjustRightInd w:val="0"/>
              <w:snapToGrid w:val="0"/>
              <w:rPr>
                <w:rFonts w:ascii="宋体" w:hAnsi="宋体" w:cs="宋体"/>
              </w:rPr>
            </w:pPr>
            <w:r w:rsidRPr="00D54E49">
              <w:rPr>
                <w:rFonts w:ascii="宋体" w:hAnsi="宋体" w:cs="宋体" w:hint="eastAsia"/>
              </w:rPr>
              <w:t>②在①的基础上，方案内容包括计划培训时间和培训地点的得1.5分；</w:t>
            </w:r>
          </w:p>
          <w:p w14:paraId="37CC2553" w14:textId="77777777" w:rsidR="00D54E49" w:rsidRPr="00D54E49" w:rsidRDefault="00D54E49" w:rsidP="00847C07">
            <w:pPr>
              <w:widowControl/>
              <w:numPr>
                <w:ilvl w:val="0"/>
                <w:numId w:val="2"/>
              </w:numPr>
              <w:adjustRightInd w:val="0"/>
              <w:snapToGrid w:val="0"/>
              <w:rPr>
                <w:rFonts w:ascii="宋体" w:hAnsi="宋体" w:cs="宋体"/>
              </w:rPr>
            </w:pPr>
            <w:r w:rsidRPr="00D54E49">
              <w:rPr>
                <w:rFonts w:ascii="宋体" w:hAnsi="宋体" w:cs="宋体" w:hint="eastAsia"/>
              </w:rPr>
              <w:t>在②的基础上能提供预期培训效果的得2分；</w:t>
            </w:r>
          </w:p>
          <w:p w14:paraId="2DC0AC4F" w14:textId="77777777" w:rsidR="00D54E49" w:rsidRPr="00D54E49" w:rsidRDefault="00D54E49" w:rsidP="00847C07">
            <w:pPr>
              <w:numPr>
                <w:ilvl w:val="0"/>
                <w:numId w:val="2"/>
              </w:numPr>
              <w:adjustRightInd w:val="0"/>
              <w:snapToGrid w:val="0"/>
              <w:rPr>
                <w:rFonts w:ascii="宋体" w:hAnsi="宋体" w:cs="宋体"/>
                <w:lang w:bidi="ar"/>
              </w:rPr>
            </w:pPr>
            <w:r w:rsidRPr="00D54E49">
              <w:rPr>
                <w:rFonts w:ascii="宋体" w:hAnsi="宋体" w:cs="宋体" w:hint="eastAsia"/>
              </w:rPr>
              <w:t>未提供的不得分。</w:t>
            </w:r>
          </w:p>
        </w:tc>
      </w:tr>
      <w:tr w:rsidR="00D54E49" w:rsidRPr="00D54E49" w14:paraId="5561E585" w14:textId="77777777" w:rsidTr="00847C07">
        <w:trPr>
          <w:jc w:val="center"/>
        </w:trPr>
        <w:tc>
          <w:tcPr>
            <w:tcW w:w="682" w:type="dxa"/>
            <w:tcBorders>
              <w:right w:val="single" w:sz="4" w:space="0" w:color="auto"/>
            </w:tcBorders>
            <w:vAlign w:val="center"/>
          </w:tcPr>
          <w:p w14:paraId="17CDD1BC" w14:textId="77777777" w:rsidR="00D54E49" w:rsidRPr="00D54E49" w:rsidRDefault="00D54E49" w:rsidP="00847C07">
            <w:pPr>
              <w:widowControl/>
              <w:numPr>
                <w:ilvl w:val="0"/>
                <w:numId w:val="1"/>
              </w:numPr>
              <w:adjustRightInd w:val="0"/>
              <w:snapToGrid w:val="0"/>
              <w:ind w:left="846" w:rightChars="-38" w:right="-91"/>
              <w:jc w:val="center"/>
              <w:rPr>
                <w:rFonts w:ascii="宋体" w:hAnsi="宋体" w:cs="宋体"/>
                <w:kern w:val="0"/>
              </w:rPr>
            </w:pPr>
          </w:p>
        </w:tc>
        <w:tc>
          <w:tcPr>
            <w:tcW w:w="873" w:type="dxa"/>
            <w:tcBorders>
              <w:top w:val="single" w:sz="4" w:space="0" w:color="auto"/>
              <w:left w:val="single" w:sz="4" w:space="0" w:color="auto"/>
              <w:bottom w:val="single" w:sz="4" w:space="0" w:color="auto"/>
              <w:right w:val="single" w:sz="6" w:space="0" w:color="auto"/>
            </w:tcBorders>
            <w:vAlign w:val="center"/>
          </w:tcPr>
          <w:p w14:paraId="4DF3EAD1" w14:textId="77777777" w:rsidR="00D54E49" w:rsidRPr="00D54E49" w:rsidRDefault="00D54E49" w:rsidP="00847C07">
            <w:pPr>
              <w:widowControl/>
              <w:adjustRightInd w:val="0"/>
              <w:snapToGrid w:val="0"/>
              <w:jc w:val="center"/>
              <w:rPr>
                <w:rFonts w:ascii="宋体" w:hAnsi="宋体" w:cs="宋体"/>
                <w:kern w:val="0"/>
              </w:rPr>
            </w:pPr>
            <w:r w:rsidRPr="00D54E49">
              <w:rPr>
                <w:rFonts w:ascii="宋体" w:hAnsi="宋体" w:cs="宋体" w:hint="eastAsia"/>
                <w:kern w:val="0"/>
              </w:rPr>
              <w:t>2</w:t>
            </w:r>
          </w:p>
        </w:tc>
        <w:tc>
          <w:tcPr>
            <w:tcW w:w="7692" w:type="dxa"/>
            <w:tcBorders>
              <w:top w:val="single" w:sz="4" w:space="0" w:color="auto"/>
              <w:left w:val="single" w:sz="4" w:space="0" w:color="auto"/>
              <w:bottom w:val="single" w:sz="4" w:space="0" w:color="auto"/>
              <w:right w:val="single" w:sz="4" w:space="0" w:color="auto"/>
            </w:tcBorders>
            <w:vAlign w:val="center"/>
          </w:tcPr>
          <w:p w14:paraId="218445BE" w14:textId="77777777" w:rsidR="00D54E49" w:rsidRPr="00D54E49" w:rsidRDefault="00D54E49" w:rsidP="00847C07">
            <w:pPr>
              <w:widowControl/>
              <w:adjustRightInd w:val="0"/>
              <w:snapToGrid w:val="0"/>
              <w:jc w:val="left"/>
              <w:rPr>
                <w:rFonts w:ascii="宋体" w:hAnsi="宋体" w:cs="宋体"/>
              </w:rPr>
            </w:pPr>
            <w:r w:rsidRPr="00D54E49">
              <w:rPr>
                <w:rFonts w:ascii="宋体" w:hAnsi="宋体" w:cs="宋体" w:hint="eastAsia"/>
              </w:rPr>
              <w:t>根据投标人的售后服务承诺、维护响应计划（包括具体的售后服务内容、故障响应时间、响应方式、售后服务专业人员配置情况等方面）进行评价：</w:t>
            </w:r>
          </w:p>
          <w:p w14:paraId="6A74607D" w14:textId="77777777" w:rsidR="00D54E49" w:rsidRPr="00D54E49" w:rsidRDefault="00D54E49" w:rsidP="00847C07">
            <w:pPr>
              <w:widowControl/>
              <w:adjustRightInd w:val="0"/>
              <w:snapToGrid w:val="0"/>
              <w:jc w:val="left"/>
              <w:rPr>
                <w:rFonts w:ascii="宋体" w:hAnsi="宋体" w:cs="宋体"/>
              </w:rPr>
            </w:pPr>
            <w:r w:rsidRPr="00D54E49">
              <w:rPr>
                <w:rFonts w:ascii="宋体" w:hAnsi="宋体" w:cs="宋体" w:hint="eastAsia"/>
              </w:rPr>
              <w:t xml:space="preserve">①能提供售后服务承诺函、售后服务方案、维护响应计划的得1分； </w:t>
            </w:r>
          </w:p>
          <w:p w14:paraId="0DA68CC8" w14:textId="77777777" w:rsidR="00D54E49" w:rsidRPr="00D54E49" w:rsidRDefault="00D54E49" w:rsidP="00847C07">
            <w:pPr>
              <w:widowControl/>
              <w:adjustRightInd w:val="0"/>
              <w:snapToGrid w:val="0"/>
              <w:rPr>
                <w:rFonts w:ascii="宋体" w:hAnsi="宋体" w:cs="宋体"/>
              </w:rPr>
            </w:pPr>
            <w:r w:rsidRPr="00D54E49">
              <w:rPr>
                <w:rFonts w:ascii="宋体" w:hAnsi="宋体" w:cs="宋体" w:hint="eastAsia"/>
              </w:rPr>
              <w:t>②在①的基础上，方案内明确列明具体售后服务内容、故障分级响应时限、现场/远程等响应方式、售后人员配置架构等核心内容的得1.5分；</w:t>
            </w:r>
          </w:p>
          <w:p w14:paraId="49738150" w14:textId="77777777" w:rsidR="00D54E49" w:rsidRPr="00D54E49" w:rsidRDefault="00D54E49" w:rsidP="00847C07">
            <w:pPr>
              <w:widowControl/>
              <w:adjustRightInd w:val="0"/>
              <w:snapToGrid w:val="0"/>
              <w:rPr>
                <w:rFonts w:ascii="宋体" w:hAnsi="宋体" w:cs="宋体"/>
              </w:rPr>
            </w:pPr>
            <w:r w:rsidRPr="00D54E49">
              <w:rPr>
                <w:rFonts w:ascii="宋体" w:hAnsi="宋体" w:cs="宋体" w:hint="eastAsia"/>
              </w:rPr>
              <w:t>③在②的基础上，售后服务方案、维护响应计划贴合采购人行业属性、使用场景、设备运维特点及实际管理需求的得2分。</w:t>
            </w:r>
          </w:p>
          <w:p w14:paraId="6F34BDCA" w14:textId="77777777" w:rsidR="00D54E49" w:rsidRPr="00D54E49" w:rsidRDefault="00D54E49" w:rsidP="00847C07">
            <w:pPr>
              <w:widowControl/>
              <w:numPr>
                <w:ilvl w:val="0"/>
                <w:numId w:val="2"/>
              </w:numPr>
              <w:adjustRightInd w:val="0"/>
              <w:snapToGrid w:val="0"/>
              <w:rPr>
                <w:rFonts w:ascii="宋体" w:hAnsi="宋体"/>
              </w:rPr>
            </w:pPr>
            <w:r w:rsidRPr="00D54E49">
              <w:rPr>
                <w:rFonts w:ascii="宋体" w:hAnsi="宋体" w:cs="宋体" w:hint="eastAsia"/>
              </w:rPr>
              <w:t>方案不具可行性或未提供的不得分。</w:t>
            </w:r>
          </w:p>
        </w:tc>
      </w:tr>
      <w:tr w:rsidR="00D54E49" w:rsidRPr="00D54E49" w14:paraId="691EECE0" w14:textId="77777777" w:rsidTr="00847C07">
        <w:trPr>
          <w:jc w:val="center"/>
        </w:trPr>
        <w:tc>
          <w:tcPr>
            <w:tcW w:w="682" w:type="dxa"/>
            <w:tcBorders>
              <w:right w:val="single" w:sz="4" w:space="0" w:color="auto"/>
            </w:tcBorders>
            <w:vAlign w:val="center"/>
          </w:tcPr>
          <w:p w14:paraId="27AEF1F7" w14:textId="77777777" w:rsidR="00D54E49" w:rsidRPr="00D54E49" w:rsidRDefault="00D54E49" w:rsidP="00847C07">
            <w:pPr>
              <w:widowControl/>
              <w:numPr>
                <w:ilvl w:val="0"/>
                <w:numId w:val="1"/>
              </w:numPr>
              <w:adjustRightInd w:val="0"/>
              <w:snapToGrid w:val="0"/>
              <w:ind w:left="846" w:rightChars="-38" w:right="-91"/>
              <w:jc w:val="center"/>
              <w:rPr>
                <w:rFonts w:ascii="宋体" w:hAnsi="宋体" w:cs="宋体"/>
                <w:kern w:val="0"/>
              </w:rPr>
            </w:pPr>
          </w:p>
        </w:tc>
        <w:tc>
          <w:tcPr>
            <w:tcW w:w="873" w:type="dxa"/>
            <w:tcBorders>
              <w:top w:val="single" w:sz="4" w:space="0" w:color="auto"/>
              <w:left w:val="single" w:sz="4" w:space="0" w:color="auto"/>
              <w:bottom w:val="single" w:sz="4" w:space="0" w:color="auto"/>
              <w:right w:val="single" w:sz="6" w:space="0" w:color="auto"/>
            </w:tcBorders>
            <w:vAlign w:val="center"/>
          </w:tcPr>
          <w:p w14:paraId="7D85519D" w14:textId="77777777" w:rsidR="00D54E49" w:rsidRPr="00D54E49" w:rsidRDefault="00D54E49" w:rsidP="00847C07">
            <w:pPr>
              <w:widowControl/>
              <w:adjustRightInd w:val="0"/>
              <w:snapToGrid w:val="0"/>
              <w:jc w:val="center"/>
              <w:rPr>
                <w:rFonts w:ascii="宋体" w:hAnsi="宋体" w:cs="宋体"/>
                <w:kern w:val="0"/>
              </w:rPr>
            </w:pPr>
            <w:r w:rsidRPr="00D54E49">
              <w:rPr>
                <w:rFonts w:ascii="宋体" w:hAnsi="宋体" w:cs="宋体" w:hint="eastAsia"/>
                <w:kern w:val="0"/>
              </w:rPr>
              <w:t>4</w:t>
            </w:r>
          </w:p>
        </w:tc>
        <w:tc>
          <w:tcPr>
            <w:tcW w:w="7692" w:type="dxa"/>
            <w:tcBorders>
              <w:top w:val="single" w:sz="4" w:space="0" w:color="auto"/>
              <w:left w:val="single" w:sz="4" w:space="0" w:color="auto"/>
              <w:bottom w:val="single" w:sz="4" w:space="0" w:color="auto"/>
              <w:right w:val="single" w:sz="4" w:space="0" w:color="auto"/>
            </w:tcBorders>
            <w:vAlign w:val="center"/>
          </w:tcPr>
          <w:p w14:paraId="7E98FFC6" w14:textId="77777777" w:rsidR="00D54E49" w:rsidRPr="00D54E49" w:rsidRDefault="00D54E49" w:rsidP="00847C07">
            <w:pPr>
              <w:widowControl/>
              <w:adjustRightInd w:val="0"/>
              <w:snapToGrid w:val="0"/>
              <w:jc w:val="left"/>
              <w:textAlignment w:val="center"/>
              <w:rPr>
                <w:rFonts w:ascii="宋体" w:hAnsi="宋体" w:cs="宋体"/>
              </w:rPr>
            </w:pPr>
            <w:r w:rsidRPr="00D54E49">
              <w:rPr>
                <w:rFonts w:ascii="宋体" w:hAnsi="宋体" w:cs="宋体" w:hint="eastAsia"/>
              </w:rPr>
              <w:t>在满足招标文件基本交付时间要求（合同签订生效后10个自然日内到货并安装调试完毕）的前提下，每提前1个自然日得1分，最高4分。</w:t>
            </w:r>
          </w:p>
          <w:p w14:paraId="4E9945FD" w14:textId="77777777" w:rsidR="00D54E49" w:rsidRPr="00D54E49" w:rsidRDefault="00D54E49" w:rsidP="00847C07">
            <w:pPr>
              <w:pStyle w:val="a7"/>
              <w:autoSpaceDE w:val="0"/>
              <w:adjustRightInd w:val="0"/>
              <w:snapToGrid w:val="0"/>
            </w:pPr>
            <w:r w:rsidRPr="00D54E49">
              <w:rPr>
                <w:rFonts w:hint="eastAsia"/>
              </w:rPr>
              <w:t>投标人须在开标一览表处进行明确响应，投标文件中有与开标一览表不一致的，以开标一览表为准。</w:t>
            </w:r>
          </w:p>
        </w:tc>
      </w:tr>
      <w:tr w:rsidR="00D54E49" w:rsidRPr="00D54E49" w14:paraId="28682444" w14:textId="77777777" w:rsidTr="00847C07">
        <w:trPr>
          <w:jc w:val="center"/>
        </w:trPr>
        <w:tc>
          <w:tcPr>
            <w:tcW w:w="682" w:type="dxa"/>
            <w:tcBorders>
              <w:right w:val="single" w:sz="4" w:space="0" w:color="auto"/>
            </w:tcBorders>
            <w:vAlign w:val="center"/>
          </w:tcPr>
          <w:p w14:paraId="627231C7" w14:textId="77777777" w:rsidR="00D54E49" w:rsidRPr="00D54E49" w:rsidRDefault="00D54E49" w:rsidP="00847C07">
            <w:pPr>
              <w:widowControl/>
              <w:numPr>
                <w:ilvl w:val="0"/>
                <w:numId w:val="1"/>
              </w:numPr>
              <w:adjustRightInd w:val="0"/>
              <w:snapToGrid w:val="0"/>
              <w:ind w:left="846" w:rightChars="-38" w:right="-91"/>
              <w:jc w:val="center"/>
              <w:rPr>
                <w:rFonts w:ascii="宋体" w:hAnsi="宋体" w:cs="宋体"/>
                <w:kern w:val="0"/>
              </w:rPr>
            </w:pPr>
          </w:p>
        </w:tc>
        <w:tc>
          <w:tcPr>
            <w:tcW w:w="873" w:type="dxa"/>
            <w:tcBorders>
              <w:top w:val="single" w:sz="4" w:space="0" w:color="auto"/>
              <w:left w:val="single" w:sz="4" w:space="0" w:color="auto"/>
              <w:bottom w:val="single" w:sz="4" w:space="0" w:color="auto"/>
              <w:right w:val="single" w:sz="6" w:space="0" w:color="auto"/>
            </w:tcBorders>
            <w:vAlign w:val="center"/>
          </w:tcPr>
          <w:p w14:paraId="51EC886B" w14:textId="77777777" w:rsidR="00D54E49" w:rsidRPr="00D54E49" w:rsidRDefault="00D54E49" w:rsidP="00847C07">
            <w:pPr>
              <w:widowControl/>
              <w:adjustRightInd w:val="0"/>
              <w:snapToGrid w:val="0"/>
              <w:jc w:val="center"/>
              <w:rPr>
                <w:rFonts w:ascii="宋体" w:hAnsi="宋体" w:cs="宋体"/>
                <w:kern w:val="0"/>
              </w:rPr>
            </w:pPr>
            <w:r w:rsidRPr="00D54E49">
              <w:rPr>
                <w:rFonts w:ascii="宋体" w:hAnsi="宋体" w:cs="宋体" w:hint="eastAsia"/>
                <w:kern w:val="0"/>
              </w:rPr>
              <w:t>4</w:t>
            </w:r>
          </w:p>
        </w:tc>
        <w:tc>
          <w:tcPr>
            <w:tcW w:w="7692" w:type="dxa"/>
            <w:tcBorders>
              <w:top w:val="single" w:sz="4" w:space="0" w:color="auto"/>
              <w:left w:val="single" w:sz="4" w:space="0" w:color="auto"/>
              <w:bottom w:val="single" w:sz="4" w:space="0" w:color="auto"/>
              <w:right w:val="single" w:sz="4" w:space="0" w:color="auto"/>
            </w:tcBorders>
            <w:vAlign w:val="center"/>
          </w:tcPr>
          <w:p w14:paraId="7A3A44A3" w14:textId="77777777" w:rsidR="00D54E49" w:rsidRPr="00D54E49" w:rsidRDefault="00D54E49" w:rsidP="00847C07">
            <w:pPr>
              <w:widowControl/>
              <w:adjustRightInd w:val="0"/>
              <w:snapToGrid w:val="0"/>
              <w:jc w:val="left"/>
              <w:textAlignment w:val="center"/>
              <w:rPr>
                <w:rFonts w:ascii="宋体" w:hAnsi="宋体" w:cs="宋体"/>
              </w:rPr>
            </w:pPr>
            <w:bookmarkStart w:id="4" w:name="_Hlk236384912"/>
            <w:r w:rsidRPr="00D54E49">
              <w:rPr>
                <w:rFonts w:ascii="宋体" w:hAnsi="宋体" w:cs="宋体" w:hint="eastAsia"/>
              </w:rPr>
              <w:t>投标人提供“</w:t>
            </w:r>
            <w:r w:rsidRPr="00D54E49">
              <w:rPr>
                <w:rFonts w:ascii="宋体" w:hAnsi="宋体" w:hint="eastAsia"/>
                <w:kern w:val="0"/>
              </w:rPr>
              <w:t>异宠活体智能检测仪”</w:t>
            </w:r>
            <w:r w:rsidRPr="00D54E49">
              <w:rPr>
                <w:rFonts w:ascii="宋体" w:hAnsi="宋体" w:cs="宋体" w:hint="eastAsia"/>
              </w:rPr>
              <w:t xml:space="preserve"> 在质量保证期2年基础上，每增加6个月质量保证期得1分，满分4分。</w:t>
            </w:r>
            <w:bookmarkEnd w:id="4"/>
          </w:p>
        </w:tc>
      </w:tr>
    </w:tbl>
    <w:bookmarkEnd w:id="2"/>
    <w:bookmarkEnd w:id="3"/>
    <w:p w14:paraId="3E4412B4" w14:textId="77777777" w:rsidR="00D54E49" w:rsidRPr="00B61F29" w:rsidRDefault="00D54E49" w:rsidP="00D54E49">
      <w:pPr>
        <w:widowControl/>
        <w:spacing w:before="100" w:beforeAutospacing="1" w:after="100" w:afterAutospacing="1"/>
        <w:ind w:firstLine="480"/>
        <w:jc w:val="left"/>
        <w:rPr>
          <w:rFonts w:ascii="宋体" w:hAnsi="宋体" w:cs="宋体"/>
          <w:kern w:val="0"/>
        </w:rPr>
      </w:pPr>
      <w:r w:rsidRPr="00B61F29">
        <w:rPr>
          <w:rFonts w:ascii="宋体" w:hAnsi="宋体" w:cs="宋体"/>
          <w:kern w:val="0"/>
        </w:rPr>
        <w:t>7.</w:t>
      </w:r>
      <w:r w:rsidRPr="00B61F29">
        <w:rPr>
          <w:rFonts w:ascii="宋体" w:hAnsi="宋体" w:cs="宋体" w:hint="eastAsia"/>
          <w:kern w:val="0"/>
        </w:rPr>
        <w:t>3.3</w:t>
      </w:r>
      <w:r w:rsidRPr="00B61F29">
        <w:rPr>
          <w:rFonts w:ascii="宋体" w:hAnsi="宋体" w:cs="宋体"/>
          <w:kern w:val="0"/>
        </w:rPr>
        <w:t>商务项（</w:t>
      </w:r>
      <w:r w:rsidRPr="00B61F29">
        <w:rPr>
          <w:rFonts w:ascii="Calibri" w:hAnsi="Calibri" w:cs="Calibri"/>
          <w:kern w:val="0"/>
        </w:rPr>
        <w:t>F3</w:t>
      </w:r>
      <w:r w:rsidRPr="00B61F29">
        <w:rPr>
          <w:rFonts w:ascii="宋体" w:hAnsi="宋体" w:cs="宋体"/>
          <w:kern w:val="0"/>
        </w:rPr>
        <w:t>×</w:t>
      </w:r>
      <w:r w:rsidRPr="00B61F29">
        <w:rPr>
          <w:rFonts w:ascii="Calibri" w:hAnsi="Calibri" w:cs="Calibri"/>
          <w:kern w:val="0"/>
        </w:rPr>
        <w:t>A3</w:t>
      </w:r>
      <w:r w:rsidRPr="00B61F29">
        <w:rPr>
          <w:rFonts w:ascii="宋体" w:hAnsi="宋体" w:cs="宋体"/>
          <w:kern w:val="0"/>
        </w:rPr>
        <w:t>）满分为</w:t>
      </w:r>
      <w:r w:rsidRPr="00B61F29">
        <w:rPr>
          <w:rFonts w:ascii="宋体" w:hAnsi="宋体" w:cs="宋体" w:hint="eastAsia"/>
          <w:b/>
          <w:kern w:val="0"/>
        </w:rPr>
        <w:t>11分</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873"/>
        <w:gridCol w:w="7625"/>
      </w:tblGrid>
      <w:tr w:rsidR="00D54E49" w:rsidRPr="00B61F29" w14:paraId="65D63F06" w14:textId="77777777" w:rsidTr="00847C07">
        <w:trPr>
          <w:jc w:val="center"/>
        </w:trPr>
        <w:tc>
          <w:tcPr>
            <w:tcW w:w="682" w:type="dxa"/>
            <w:tcBorders>
              <w:right w:val="single" w:sz="4" w:space="0" w:color="auto"/>
            </w:tcBorders>
            <w:vAlign w:val="center"/>
          </w:tcPr>
          <w:p w14:paraId="548E609A" w14:textId="77777777" w:rsidR="00D54E49" w:rsidRPr="00B61F29" w:rsidRDefault="00D54E49" w:rsidP="00847C07">
            <w:pPr>
              <w:widowControl/>
              <w:adjustRightInd w:val="0"/>
              <w:snapToGrid w:val="0"/>
              <w:ind w:leftChars="-20" w:left="-48" w:rightChars="-38" w:right="-91"/>
              <w:jc w:val="center"/>
              <w:rPr>
                <w:rFonts w:ascii="宋体" w:hAnsi="宋体" w:cs="宋体"/>
                <w:kern w:val="0"/>
                <w:szCs w:val="21"/>
              </w:rPr>
            </w:pPr>
            <w:bookmarkStart w:id="5" w:name="_Hlk56000927"/>
            <w:r w:rsidRPr="00B61F29">
              <w:rPr>
                <w:rFonts w:ascii="宋体" w:hAnsi="宋体" w:cs="宋体" w:hint="eastAsia"/>
                <w:kern w:val="0"/>
                <w:szCs w:val="21"/>
              </w:rPr>
              <w:t>序号</w:t>
            </w:r>
          </w:p>
        </w:tc>
        <w:tc>
          <w:tcPr>
            <w:tcW w:w="873" w:type="dxa"/>
          </w:tcPr>
          <w:p w14:paraId="751CCC48" w14:textId="77777777" w:rsidR="00D54E49" w:rsidRPr="00B61F29" w:rsidRDefault="00D54E49" w:rsidP="00847C07">
            <w:pPr>
              <w:widowControl/>
              <w:adjustRightInd w:val="0"/>
              <w:snapToGrid w:val="0"/>
              <w:jc w:val="center"/>
              <w:rPr>
                <w:rFonts w:ascii="宋体" w:hAnsi="宋体" w:cs="宋体"/>
                <w:kern w:val="0"/>
                <w:szCs w:val="21"/>
              </w:rPr>
            </w:pPr>
            <w:r w:rsidRPr="00B61F29">
              <w:rPr>
                <w:rFonts w:ascii="宋体" w:hAnsi="宋体" w:cs="宋体"/>
                <w:kern w:val="0"/>
                <w:szCs w:val="21"/>
              </w:rPr>
              <w:t>评标分值</w:t>
            </w:r>
          </w:p>
        </w:tc>
        <w:tc>
          <w:tcPr>
            <w:tcW w:w="7625" w:type="dxa"/>
            <w:vAlign w:val="center"/>
          </w:tcPr>
          <w:p w14:paraId="6CD5EC47" w14:textId="77777777" w:rsidR="00D54E49" w:rsidRPr="00B61F29" w:rsidRDefault="00D54E49" w:rsidP="00847C07">
            <w:pPr>
              <w:widowControl/>
              <w:adjustRightInd w:val="0"/>
              <w:snapToGrid w:val="0"/>
              <w:jc w:val="center"/>
              <w:rPr>
                <w:rFonts w:ascii="宋体" w:hAnsi="宋体" w:cs="宋体"/>
                <w:kern w:val="0"/>
                <w:szCs w:val="21"/>
              </w:rPr>
            </w:pPr>
            <w:r w:rsidRPr="00B61F29">
              <w:rPr>
                <w:rFonts w:ascii="宋体" w:hAnsi="宋体" w:cs="宋体"/>
                <w:kern w:val="0"/>
                <w:szCs w:val="21"/>
              </w:rPr>
              <w:t>评标方法描述</w:t>
            </w:r>
            <w:r w:rsidRPr="00B61F29">
              <w:rPr>
                <w:rFonts w:ascii="宋体" w:hAnsi="宋体" w:cs="宋体" w:hint="eastAsia"/>
                <w:kern w:val="0"/>
                <w:szCs w:val="21"/>
              </w:rPr>
              <w:t>（评标细则）</w:t>
            </w:r>
          </w:p>
        </w:tc>
      </w:tr>
      <w:tr w:rsidR="00D54E49" w:rsidRPr="00B61F29" w14:paraId="1BF89719" w14:textId="77777777" w:rsidTr="00847C07">
        <w:trPr>
          <w:jc w:val="center"/>
        </w:trPr>
        <w:tc>
          <w:tcPr>
            <w:tcW w:w="682" w:type="dxa"/>
            <w:tcBorders>
              <w:right w:val="single" w:sz="4" w:space="0" w:color="auto"/>
            </w:tcBorders>
            <w:vAlign w:val="center"/>
          </w:tcPr>
          <w:p w14:paraId="673CC449" w14:textId="77777777" w:rsidR="00D54E49" w:rsidRPr="00B61F29" w:rsidRDefault="00D54E49" w:rsidP="00847C07">
            <w:pPr>
              <w:widowControl/>
              <w:numPr>
                <w:ilvl w:val="0"/>
                <w:numId w:val="3"/>
              </w:numPr>
              <w:adjustRightInd w:val="0"/>
              <w:snapToGrid w:val="0"/>
              <w:ind w:left="420" w:rightChars="-38" w:right="-91" w:hanging="420"/>
              <w:jc w:val="center"/>
              <w:rPr>
                <w:rFonts w:ascii="宋体" w:hAnsi="宋体" w:cs="宋体"/>
                <w:kern w:val="0"/>
                <w:szCs w:val="21"/>
              </w:rPr>
            </w:pPr>
          </w:p>
        </w:tc>
        <w:tc>
          <w:tcPr>
            <w:tcW w:w="873" w:type="dxa"/>
            <w:tcBorders>
              <w:top w:val="single" w:sz="6" w:space="0" w:color="auto"/>
              <w:left w:val="single" w:sz="4" w:space="0" w:color="auto"/>
              <w:bottom w:val="single" w:sz="4" w:space="0" w:color="auto"/>
              <w:right w:val="single" w:sz="6" w:space="0" w:color="auto"/>
            </w:tcBorders>
            <w:vAlign w:val="center"/>
          </w:tcPr>
          <w:p w14:paraId="21430F12" w14:textId="77777777" w:rsidR="00D54E49" w:rsidRPr="00B61F29" w:rsidRDefault="00D54E49" w:rsidP="00847C07">
            <w:pPr>
              <w:widowControl/>
              <w:adjustRightInd w:val="0"/>
              <w:snapToGrid w:val="0"/>
              <w:jc w:val="center"/>
              <w:rPr>
                <w:rFonts w:ascii="宋体" w:hAnsi="宋体" w:cs="宋体"/>
                <w:kern w:val="0"/>
              </w:rPr>
            </w:pPr>
            <w:r w:rsidRPr="00B61F29">
              <w:rPr>
                <w:rFonts w:ascii="宋体" w:hAnsi="宋体" w:cs="Arial Narrow" w:hint="eastAsia"/>
                <w:kern w:val="0"/>
              </w:rPr>
              <w:t>2</w:t>
            </w:r>
          </w:p>
        </w:tc>
        <w:tc>
          <w:tcPr>
            <w:tcW w:w="7625" w:type="dxa"/>
            <w:tcBorders>
              <w:top w:val="single" w:sz="6" w:space="0" w:color="auto"/>
              <w:left w:val="single" w:sz="4" w:space="0" w:color="auto"/>
              <w:bottom w:val="single" w:sz="4" w:space="0" w:color="auto"/>
              <w:right w:val="single" w:sz="4" w:space="0" w:color="auto"/>
            </w:tcBorders>
          </w:tcPr>
          <w:p w14:paraId="24A5E442" w14:textId="77777777" w:rsidR="00D54E49" w:rsidRPr="000E477A" w:rsidRDefault="00D54E49" w:rsidP="00847C07">
            <w:pPr>
              <w:adjustRightInd w:val="0"/>
              <w:snapToGrid w:val="0"/>
              <w:rPr>
                <w:rFonts w:ascii="宋体" w:hAnsi="宋体" w:cs="宋体"/>
              </w:rPr>
            </w:pPr>
            <w:r w:rsidRPr="000E477A">
              <w:rPr>
                <w:rFonts w:ascii="宋体" w:hAnsi="宋体" w:cs="宋体" w:hint="eastAsia"/>
              </w:rPr>
              <w:t>根据投标人或设备制造商获取的质量管理体系认证证书进行评分：</w:t>
            </w:r>
          </w:p>
          <w:p w14:paraId="0B326CBB" w14:textId="77777777" w:rsidR="00D54E49" w:rsidRPr="000E477A" w:rsidRDefault="00D54E49" w:rsidP="00847C07">
            <w:pPr>
              <w:adjustRightInd w:val="0"/>
              <w:snapToGrid w:val="0"/>
              <w:rPr>
                <w:rFonts w:ascii="宋体" w:hAnsi="宋体" w:cs="宋体"/>
              </w:rPr>
            </w:pPr>
            <w:r w:rsidRPr="000E477A">
              <w:rPr>
                <w:rFonts w:ascii="宋体" w:hAnsi="宋体" w:cs="宋体" w:hint="eastAsia"/>
              </w:rPr>
              <w:t>投标人或设备制造商具有质量管理体系认证证书的得2分</w:t>
            </w:r>
          </w:p>
          <w:p w14:paraId="2881F09E" w14:textId="77777777" w:rsidR="00D54E49" w:rsidRPr="000E477A" w:rsidRDefault="00D54E49" w:rsidP="00847C07">
            <w:pPr>
              <w:adjustRightInd w:val="0"/>
              <w:snapToGrid w:val="0"/>
              <w:rPr>
                <w:rFonts w:ascii="宋体" w:hAnsi="宋体"/>
              </w:rPr>
            </w:pPr>
            <w:r w:rsidRPr="000E477A">
              <w:rPr>
                <w:rFonts w:ascii="宋体" w:hAnsi="宋体" w:cs="宋体" w:hint="eastAsia"/>
              </w:rPr>
              <w:t>须提供有效期内的认证证书或全国认证认可信息公共服务平台（网址：http://cx.cnca.cn）的查询截图（查询截图至少需包含证书编号、证书状态、发证机构、网址信息），否则不得分。</w:t>
            </w:r>
          </w:p>
        </w:tc>
      </w:tr>
      <w:tr w:rsidR="00D54E49" w:rsidRPr="00B61F29" w14:paraId="08E97AF2" w14:textId="77777777" w:rsidTr="00847C07">
        <w:trPr>
          <w:jc w:val="center"/>
        </w:trPr>
        <w:tc>
          <w:tcPr>
            <w:tcW w:w="682" w:type="dxa"/>
            <w:tcBorders>
              <w:right w:val="single" w:sz="4" w:space="0" w:color="auto"/>
            </w:tcBorders>
            <w:vAlign w:val="center"/>
          </w:tcPr>
          <w:p w14:paraId="2AC94850" w14:textId="77777777" w:rsidR="00D54E49" w:rsidRPr="00B61F29" w:rsidRDefault="00D54E49" w:rsidP="00847C07">
            <w:pPr>
              <w:widowControl/>
              <w:numPr>
                <w:ilvl w:val="0"/>
                <w:numId w:val="3"/>
              </w:numPr>
              <w:adjustRightInd w:val="0"/>
              <w:snapToGrid w:val="0"/>
              <w:ind w:left="420" w:rightChars="-38" w:right="-91" w:hanging="420"/>
              <w:jc w:val="center"/>
              <w:rPr>
                <w:rFonts w:ascii="宋体" w:hAnsi="宋体" w:cs="宋体"/>
                <w:kern w:val="0"/>
                <w:szCs w:val="21"/>
              </w:rPr>
            </w:pPr>
          </w:p>
        </w:tc>
        <w:tc>
          <w:tcPr>
            <w:tcW w:w="873" w:type="dxa"/>
            <w:tcBorders>
              <w:top w:val="single" w:sz="6" w:space="0" w:color="auto"/>
              <w:left w:val="single" w:sz="4" w:space="0" w:color="auto"/>
              <w:bottom w:val="single" w:sz="4" w:space="0" w:color="auto"/>
              <w:right w:val="single" w:sz="6" w:space="0" w:color="auto"/>
            </w:tcBorders>
            <w:vAlign w:val="center"/>
          </w:tcPr>
          <w:p w14:paraId="06E801AD" w14:textId="77777777" w:rsidR="00D54E49" w:rsidRPr="00B61F29" w:rsidRDefault="00D54E49" w:rsidP="00847C07">
            <w:pPr>
              <w:widowControl/>
              <w:adjustRightInd w:val="0"/>
              <w:snapToGrid w:val="0"/>
              <w:jc w:val="center"/>
              <w:rPr>
                <w:rFonts w:ascii="宋体" w:hAnsi="宋体" w:cs="宋体"/>
                <w:kern w:val="0"/>
              </w:rPr>
            </w:pPr>
            <w:r w:rsidRPr="00B61F29">
              <w:rPr>
                <w:rFonts w:ascii="宋体" w:hAnsi="宋体" w:cs="Arial Narrow" w:hint="eastAsia"/>
                <w:kern w:val="0"/>
              </w:rPr>
              <w:t>2</w:t>
            </w:r>
          </w:p>
        </w:tc>
        <w:tc>
          <w:tcPr>
            <w:tcW w:w="7625" w:type="dxa"/>
            <w:tcBorders>
              <w:top w:val="single" w:sz="6" w:space="0" w:color="auto"/>
              <w:left w:val="single" w:sz="4" w:space="0" w:color="auto"/>
              <w:bottom w:val="single" w:sz="4" w:space="0" w:color="auto"/>
              <w:right w:val="single" w:sz="4" w:space="0" w:color="auto"/>
            </w:tcBorders>
            <w:vAlign w:val="center"/>
          </w:tcPr>
          <w:p w14:paraId="0D9510CF" w14:textId="77777777" w:rsidR="00D54E49" w:rsidRPr="000E477A" w:rsidRDefault="00D54E49" w:rsidP="00847C07">
            <w:pPr>
              <w:adjustRightInd w:val="0"/>
              <w:snapToGrid w:val="0"/>
              <w:rPr>
                <w:rFonts w:ascii="宋体" w:hAnsi="宋体" w:cs="宋体"/>
              </w:rPr>
            </w:pPr>
            <w:r w:rsidRPr="000E477A">
              <w:rPr>
                <w:rFonts w:ascii="宋体" w:hAnsi="宋体" w:cs="宋体" w:hint="eastAsia"/>
              </w:rPr>
              <w:t>根据投标人或设备制造商获取的环境管理体系认证证书进行评分：</w:t>
            </w:r>
          </w:p>
          <w:p w14:paraId="2AB28933" w14:textId="77777777" w:rsidR="00D54E49" w:rsidRPr="000E477A" w:rsidRDefault="00D54E49" w:rsidP="00847C07">
            <w:pPr>
              <w:adjustRightInd w:val="0"/>
              <w:snapToGrid w:val="0"/>
              <w:rPr>
                <w:rFonts w:ascii="宋体" w:hAnsi="宋体" w:cs="宋体"/>
              </w:rPr>
            </w:pPr>
            <w:r w:rsidRPr="000E477A">
              <w:rPr>
                <w:rFonts w:ascii="宋体" w:hAnsi="宋体" w:cs="宋体" w:hint="eastAsia"/>
              </w:rPr>
              <w:t>投标人或设备制造商具有环境管理体系认证证书的得2分</w:t>
            </w:r>
          </w:p>
          <w:p w14:paraId="1E46459E" w14:textId="77777777" w:rsidR="00D54E49" w:rsidRPr="000E477A" w:rsidRDefault="00D54E49" w:rsidP="00847C07">
            <w:pPr>
              <w:adjustRightInd w:val="0"/>
              <w:snapToGrid w:val="0"/>
              <w:rPr>
                <w:rFonts w:ascii="宋体" w:hAnsi="宋体" w:cs="宋体"/>
                <w:kern w:val="0"/>
              </w:rPr>
            </w:pPr>
            <w:r w:rsidRPr="000E477A">
              <w:rPr>
                <w:rFonts w:ascii="宋体" w:hAnsi="宋体" w:cs="宋体" w:hint="eastAsia"/>
              </w:rPr>
              <w:t>须提供有效期内的认证证书或全国认证认可信息公共服务平台（网址：http://cx.cnca.cn）的查询截图（查询截图至少需包含证书编号、证书状态、发证机构、网址信息），否则不得分。</w:t>
            </w:r>
          </w:p>
        </w:tc>
      </w:tr>
      <w:tr w:rsidR="00D54E49" w:rsidRPr="00B61F29" w14:paraId="422364D1" w14:textId="77777777" w:rsidTr="00847C07">
        <w:trPr>
          <w:jc w:val="center"/>
        </w:trPr>
        <w:tc>
          <w:tcPr>
            <w:tcW w:w="682" w:type="dxa"/>
            <w:tcBorders>
              <w:right w:val="single" w:sz="4" w:space="0" w:color="auto"/>
            </w:tcBorders>
            <w:vAlign w:val="center"/>
          </w:tcPr>
          <w:p w14:paraId="001E4067" w14:textId="77777777" w:rsidR="00D54E49" w:rsidRPr="00B61F29" w:rsidRDefault="00D54E49" w:rsidP="00847C07">
            <w:pPr>
              <w:widowControl/>
              <w:numPr>
                <w:ilvl w:val="0"/>
                <w:numId w:val="3"/>
              </w:numPr>
              <w:adjustRightInd w:val="0"/>
              <w:snapToGrid w:val="0"/>
              <w:ind w:left="420" w:rightChars="-38" w:right="-91" w:hanging="420"/>
              <w:jc w:val="center"/>
              <w:rPr>
                <w:rFonts w:ascii="宋体" w:hAnsi="宋体" w:cs="宋体"/>
                <w:kern w:val="0"/>
                <w:szCs w:val="21"/>
              </w:rPr>
            </w:pPr>
          </w:p>
        </w:tc>
        <w:tc>
          <w:tcPr>
            <w:tcW w:w="873" w:type="dxa"/>
            <w:tcBorders>
              <w:top w:val="single" w:sz="6" w:space="0" w:color="auto"/>
              <w:left w:val="single" w:sz="4" w:space="0" w:color="auto"/>
              <w:bottom w:val="single" w:sz="4" w:space="0" w:color="auto"/>
              <w:right w:val="single" w:sz="6" w:space="0" w:color="auto"/>
            </w:tcBorders>
            <w:vAlign w:val="center"/>
          </w:tcPr>
          <w:p w14:paraId="23996285" w14:textId="77777777" w:rsidR="00D54E49" w:rsidRPr="00B61F29" w:rsidRDefault="00D54E49" w:rsidP="00847C07">
            <w:pPr>
              <w:widowControl/>
              <w:adjustRightInd w:val="0"/>
              <w:snapToGrid w:val="0"/>
              <w:jc w:val="center"/>
              <w:rPr>
                <w:rFonts w:ascii="宋体" w:hAnsi="宋体" w:cs="宋体"/>
                <w:kern w:val="0"/>
              </w:rPr>
            </w:pPr>
            <w:r w:rsidRPr="00B61F29">
              <w:rPr>
                <w:rFonts w:ascii="宋体" w:hAnsi="宋体" w:cs="Arial Narrow" w:hint="eastAsia"/>
                <w:kern w:val="0"/>
              </w:rPr>
              <w:t>2</w:t>
            </w:r>
          </w:p>
        </w:tc>
        <w:tc>
          <w:tcPr>
            <w:tcW w:w="7625" w:type="dxa"/>
            <w:tcBorders>
              <w:top w:val="single" w:sz="6" w:space="0" w:color="auto"/>
              <w:left w:val="single" w:sz="4" w:space="0" w:color="auto"/>
              <w:bottom w:val="single" w:sz="4" w:space="0" w:color="auto"/>
              <w:right w:val="single" w:sz="4" w:space="0" w:color="auto"/>
            </w:tcBorders>
            <w:vAlign w:val="center"/>
          </w:tcPr>
          <w:p w14:paraId="4E655D83" w14:textId="77777777" w:rsidR="00D54E49" w:rsidRPr="000E477A" w:rsidRDefault="00D54E49" w:rsidP="00847C07">
            <w:pPr>
              <w:adjustRightInd w:val="0"/>
              <w:snapToGrid w:val="0"/>
              <w:rPr>
                <w:rFonts w:ascii="宋体" w:hAnsi="宋体" w:cs="宋体"/>
              </w:rPr>
            </w:pPr>
            <w:r w:rsidRPr="000E477A">
              <w:rPr>
                <w:rFonts w:ascii="宋体" w:hAnsi="宋体" w:cs="宋体" w:hint="eastAsia"/>
              </w:rPr>
              <w:t>根据投标人或设备制造商获取的职业健康安全管理体系认证证书进行评分：</w:t>
            </w:r>
          </w:p>
          <w:p w14:paraId="21C1409C" w14:textId="77777777" w:rsidR="00D54E49" w:rsidRPr="000E477A" w:rsidRDefault="00D54E49" w:rsidP="00847C07">
            <w:pPr>
              <w:adjustRightInd w:val="0"/>
              <w:snapToGrid w:val="0"/>
              <w:rPr>
                <w:rFonts w:ascii="宋体" w:hAnsi="宋体" w:cs="宋体"/>
              </w:rPr>
            </w:pPr>
            <w:r w:rsidRPr="000E477A">
              <w:rPr>
                <w:rFonts w:ascii="宋体" w:hAnsi="宋体" w:cs="宋体" w:hint="eastAsia"/>
              </w:rPr>
              <w:t>投标人或设备制造商具有职业健康安全管理体系认证证书的得2分</w:t>
            </w:r>
          </w:p>
          <w:p w14:paraId="0DD8683B" w14:textId="77777777" w:rsidR="00D54E49" w:rsidRPr="000E477A" w:rsidRDefault="00D54E49" w:rsidP="00847C07">
            <w:pPr>
              <w:adjustRightInd w:val="0"/>
              <w:snapToGrid w:val="0"/>
              <w:rPr>
                <w:rFonts w:ascii="宋体" w:hAnsi="宋体"/>
              </w:rPr>
            </w:pPr>
            <w:r w:rsidRPr="000E477A">
              <w:rPr>
                <w:rFonts w:ascii="宋体" w:hAnsi="宋体" w:cs="宋体" w:hint="eastAsia"/>
              </w:rPr>
              <w:t>须提供有效期内的认证证书或全国认证认可信息公共服务平台（网址：http://cx.cnca.cn）的查询截图（查询截图至少需包含证书编号、证书状态、发证机构、网址信息），否则不得分。</w:t>
            </w:r>
          </w:p>
        </w:tc>
      </w:tr>
      <w:tr w:rsidR="00D54E49" w:rsidRPr="00B61F29" w14:paraId="7C0FD5E9" w14:textId="77777777" w:rsidTr="00847C07">
        <w:trPr>
          <w:jc w:val="center"/>
        </w:trPr>
        <w:tc>
          <w:tcPr>
            <w:tcW w:w="682" w:type="dxa"/>
            <w:tcBorders>
              <w:right w:val="single" w:sz="4" w:space="0" w:color="auto"/>
            </w:tcBorders>
            <w:vAlign w:val="center"/>
          </w:tcPr>
          <w:p w14:paraId="62DF8768" w14:textId="77777777" w:rsidR="00D54E49" w:rsidRPr="00B61F29" w:rsidRDefault="00D54E49" w:rsidP="00847C07">
            <w:pPr>
              <w:widowControl/>
              <w:numPr>
                <w:ilvl w:val="0"/>
                <w:numId w:val="3"/>
              </w:numPr>
              <w:adjustRightInd w:val="0"/>
              <w:snapToGrid w:val="0"/>
              <w:ind w:left="420" w:rightChars="-38" w:right="-91" w:hanging="420"/>
              <w:jc w:val="center"/>
              <w:rPr>
                <w:rFonts w:ascii="宋体" w:hAnsi="宋体" w:cs="宋体"/>
                <w:kern w:val="0"/>
                <w:szCs w:val="21"/>
              </w:rPr>
            </w:pPr>
          </w:p>
        </w:tc>
        <w:tc>
          <w:tcPr>
            <w:tcW w:w="873" w:type="dxa"/>
            <w:tcBorders>
              <w:top w:val="single" w:sz="4" w:space="0" w:color="auto"/>
              <w:left w:val="single" w:sz="4" w:space="0" w:color="auto"/>
              <w:bottom w:val="single" w:sz="4" w:space="0" w:color="auto"/>
              <w:right w:val="single" w:sz="6" w:space="0" w:color="auto"/>
            </w:tcBorders>
            <w:vAlign w:val="center"/>
          </w:tcPr>
          <w:p w14:paraId="345A86AF" w14:textId="77777777" w:rsidR="00D54E49" w:rsidRPr="00B61F29" w:rsidRDefault="00D54E49" w:rsidP="00847C07">
            <w:pPr>
              <w:widowControl/>
              <w:adjustRightInd w:val="0"/>
              <w:snapToGrid w:val="0"/>
              <w:jc w:val="center"/>
              <w:rPr>
                <w:rFonts w:ascii="宋体" w:hAnsi="宋体" w:cs="Arial Narrow"/>
                <w:kern w:val="0"/>
              </w:rPr>
            </w:pPr>
            <w:r w:rsidRPr="00B61F29">
              <w:rPr>
                <w:rFonts w:ascii="宋体" w:hAnsi="宋体" w:cs="Arial Narrow" w:hint="eastAsia"/>
                <w:kern w:val="0"/>
              </w:rPr>
              <w:t>2</w:t>
            </w:r>
          </w:p>
        </w:tc>
        <w:tc>
          <w:tcPr>
            <w:tcW w:w="7625" w:type="dxa"/>
            <w:tcBorders>
              <w:top w:val="single" w:sz="4" w:space="0" w:color="auto"/>
              <w:left w:val="single" w:sz="4" w:space="0" w:color="auto"/>
              <w:bottom w:val="single" w:sz="4" w:space="0" w:color="auto"/>
              <w:right w:val="single" w:sz="4" w:space="0" w:color="auto"/>
            </w:tcBorders>
            <w:vAlign w:val="center"/>
          </w:tcPr>
          <w:p w14:paraId="0FEDC29E" w14:textId="77777777" w:rsidR="00D54E49" w:rsidRPr="000E477A" w:rsidRDefault="00D54E49" w:rsidP="00847C07">
            <w:pPr>
              <w:adjustRightInd w:val="0"/>
              <w:snapToGrid w:val="0"/>
              <w:rPr>
                <w:rFonts w:ascii="宋体" w:hAnsi="宋体" w:cs="宋体"/>
              </w:rPr>
            </w:pPr>
            <w:r w:rsidRPr="000E477A">
              <w:rPr>
                <w:rFonts w:ascii="宋体" w:hAnsi="宋体" w:cs="宋体" w:hint="eastAsia"/>
              </w:rPr>
              <w:t>根据投标人或设备制造商具有</w:t>
            </w:r>
            <w:bookmarkStart w:id="6" w:name="_Hlk236384379"/>
            <w:r w:rsidRPr="000E477A">
              <w:rPr>
                <w:rFonts w:ascii="宋体" w:hAnsi="宋体" w:cs="宋体" w:hint="eastAsia"/>
              </w:rPr>
              <w:t>信息安全服务资质</w:t>
            </w:r>
            <w:bookmarkEnd w:id="6"/>
            <w:r w:rsidRPr="000E477A">
              <w:rPr>
                <w:rFonts w:ascii="宋体" w:hAnsi="宋体" w:cs="宋体" w:hint="eastAsia"/>
              </w:rPr>
              <w:t>证书进行评分：</w:t>
            </w:r>
          </w:p>
          <w:p w14:paraId="2F4FCF1D" w14:textId="77777777" w:rsidR="00D54E49" w:rsidRPr="000E477A" w:rsidRDefault="00D54E49" w:rsidP="00847C07">
            <w:pPr>
              <w:adjustRightInd w:val="0"/>
              <w:snapToGrid w:val="0"/>
              <w:rPr>
                <w:rFonts w:ascii="宋体" w:hAnsi="宋体" w:cs="宋体"/>
              </w:rPr>
            </w:pPr>
            <w:r w:rsidRPr="000E477A">
              <w:rPr>
                <w:rFonts w:ascii="宋体" w:hAnsi="宋体" w:cs="宋体" w:hint="eastAsia"/>
              </w:rPr>
              <w:lastRenderedPageBreak/>
              <w:t>投标人或设备制造商具有信息安全服务资质证书的2分</w:t>
            </w:r>
          </w:p>
          <w:p w14:paraId="23C9495A" w14:textId="77777777" w:rsidR="00D54E49" w:rsidRPr="000E477A" w:rsidRDefault="00D54E49" w:rsidP="00847C07">
            <w:pPr>
              <w:adjustRightInd w:val="0"/>
              <w:snapToGrid w:val="0"/>
              <w:rPr>
                <w:rFonts w:ascii="宋体" w:hAnsi="宋体"/>
              </w:rPr>
            </w:pPr>
            <w:r w:rsidRPr="000E477A">
              <w:rPr>
                <w:rFonts w:ascii="宋体" w:hAnsi="宋体" w:cs="宋体" w:hint="eastAsia"/>
              </w:rPr>
              <w:t>须提供有效期内的认证证书或全国认证认可信息公共服务平台（网址：http://cx.cnca.cn）的查询截图（查询截图至少需包含证书编号、证书状态、发证机构、网址信息），否则不得分。</w:t>
            </w:r>
          </w:p>
        </w:tc>
      </w:tr>
      <w:tr w:rsidR="00D54E49" w:rsidRPr="00B61F29" w14:paraId="5D785468" w14:textId="77777777" w:rsidTr="00847C07">
        <w:trPr>
          <w:jc w:val="center"/>
        </w:trPr>
        <w:tc>
          <w:tcPr>
            <w:tcW w:w="682" w:type="dxa"/>
            <w:tcBorders>
              <w:right w:val="single" w:sz="4" w:space="0" w:color="auto"/>
            </w:tcBorders>
            <w:vAlign w:val="center"/>
          </w:tcPr>
          <w:p w14:paraId="068E5225" w14:textId="77777777" w:rsidR="00D54E49" w:rsidRPr="00B61F29" w:rsidRDefault="00D54E49" w:rsidP="00847C07">
            <w:pPr>
              <w:widowControl/>
              <w:numPr>
                <w:ilvl w:val="0"/>
                <w:numId w:val="3"/>
              </w:numPr>
              <w:adjustRightInd w:val="0"/>
              <w:snapToGrid w:val="0"/>
              <w:ind w:left="420" w:rightChars="-38" w:right="-91" w:hanging="420"/>
              <w:jc w:val="center"/>
              <w:rPr>
                <w:rFonts w:ascii="宋体" w:hAnsi="宋体" w:cs="宋体"/>
                <w:kern w:val="0"/>
                <w:szCs w:val="21"/>
              </w:rPr>
            </w:pPr>
          </w:p>
        </w:tc>
        <w:tc>
          <w:tcPr>
            <w:tcW w:w="873" w:type="dxa"/>
            <w:tcBorders>
              <w:top w:val="single" w:sz="4" w:space="0" w:color="auto"/>
              <w:left w:val="single" w:sz="4" w:space="0" w:color="auto"/>
              <w:bottom w:val="single" w:sz="4" w:space="0" w:color="auto"/>
              <w:right w:val="single" w:sz="6" w:space="0" w:color="auto"/>
            </w:tcBorders>
            <w:vAlign w:val="center"/>
          </w:tcPr>
          <w:p w14:paraId="1CF20AB8" w14:textId="77777777" w:rsidR="00D54E49" w:rsidRPr="00B61F29" w:rsidRDefault="00D54E49" w:rsidP="00847C07">
            <w:pPr>
              <w:widowControl/>
              <w:adjustRightInd w:val="0"/>
              <w:snapToGrid w:val="0"/>
              <w:jc w:val="center"/>
              <w:rPr>
                <w:rFonts w:ascii="宋体" w:hAnsi="宋体" w:cs="Arial Narrow"/>
                <w:kern w:val="0"/>
              </w:rPr>
            </w:pPr>
            <w:r w:rsidRPr="00B61F29">
              <w:rPr>
                <w:rFonts w:ascii="宋体" w:hAnsi="宋体" w:cs="Arial Narrow" w:hint="eastAsia"/>
                <w:kern w:val="0"/>
              </w:rPr>
              <w:t>3</w:t>
            </w:r>
          </w:p>
        </w:tc>
        <w:tc>
          <w:tcPr>
            <w:tcW w:w="7625" w:type="dxa"/>
            <w:tcBorders>
              <w:top w:val="single" w:sz="4" w:space="0" w:color="auto"/>
              <w:left w:val="single" w:sz="4" w:space="0" w:color="auto"/>
              <w:bottom w:val="single" w:sz="4" w:space="0" w:color="auto"/>
              <w:right w:val="single" w:sz="4" w:space="0" w:color="auto"/>
            </w:tcBorders>
            <w:vAlign w:val="center"/>
          </w:tcPr>
          <w:p w14:paraId="0C91EDF1" w14:textId="77777777" w:rsidR="00D54E49" w:rsidRPr="000E477A" w:rsidRDefault="00D54E49" w:rsidP="00847C07">
            <w:pPr>
              <w:widowControl/>
              <w:adjustRightInd w:val="0"/>
              <w:snapToGrid w:val="0"/>
              <w:jc w:val="left"/>
              <w:rPr>
                <w:rFonts w:ascii="宋体" w:hAnsi="宋体" w:cs="宋体"/>
                <w:kern w:val="0"/>
              </w:rPr>
            </w:pPr>
            <w:r w:rsidRPr="000E477A">
              <w:rPr>
                <w:rFonts w:ascii="宋体" w:hAnsi="宋体" w:cs="宋体" w:hint="eastAsia"/>
                <w:kern w:val="0"/>
              </w:rPr>
              <w:t>根据投标人自2022年1月1日以来（以合同签订时间为准）的销售的异宠活体智能检测仪业绩进行评价。</w:t>
            </w:r>
          </w:p>
          <w:p w14:paraId="5561F9C3" w14:textId="77777777" w:rsidR="00D54E49" w:rsidRPr="000E477A" w:rsidRDefault="00D54E49" w:rsidP="00847C07">
            <w:pPr>
              <w:widowControl/>
              <w:adjustRightInd w:val="0"/>
              <w:snapToGrid w:val="0"/>
              <w:jc w:val="left"/>
              <w:rPr>
                <w:rFonts w:ascii="宋体" w:hAnsi="宋体" w:cs="宋体"/>
                <w:kern w:val="0"/>
              </w:rPr>
            </w:pPr>
            <w:r w:rsidRPr="000E477A">
              <w:rPr>
                <w:rFonts w:ascii="宋体" w:hAnsi="宋体" w:cs="宋体" w:hint="eastAsia"/>
                <w:kern w:val="0"/>
              </w:rPr>
              <w:t>投标人提供1个销售业绩得3分，本项满分3分。</w:t>
            </w:r>
          </w:p>
          <w:p w14:paraId="2AB7850F" w14:textId="77777777" w:rsidR="00D54E49" w:rsidRPr="000E477A" w:rsidRDefault="00D54E49" w:rsidP="00847C07">
            <w:pPr>
              <w:widowControl/>
              <w:adjustRightInd w:val="0"/>
              <w:snapToGrid w:val="0"/>
              <w:jc w:val="left"/>
              <w:rPr>
                <w:rFonts w:ascii="宋体" w:hAnsi="宋体"/>
              </w:rPr>
            </w:pPr>
            <w:r w:rsidRPr="000E477A">
              <w:rPr>
                <w:rFonts w:ascii="宋体" w:hAnsi="宋体" w:cs="宋体" w:hint="eastAsia"/>
                <w:kern w:val="0"/>
              </w:rPr>
              <w:t>投标人须提供该业绩项目以下资料复印件（原件备查）：①采购合同文本；②验收凭证等能够证明该业绩项目已经采购人验收合格的相关证明文件。如未按以上要求提供该项业绩完整资料的，评标委员会对该项业绩将不予采信。</w:t>
            </w:r>
          </w:p>
        </w:tc>
      </w:tr>
      <w:bookmarkEnd w:id="5"/>
    </w:tbl>
    <w:p w14:paraId="6C4B1051" w14:textId="77777777" w:rsidR="00D54E49" w:rsidRPr="00B61F29" w:rsidRDefault="00D54E49" w:rsidP="00D54E49">
      <w:pPr>
        <w:adjustRightInd w:val="0"/>
        <w:snapToGrid w:val="0"/>
        <w:ind w:leftChars="169" w:left="406"/>
        <w:rPr>
          <w:rFonts w:ascii="宋体" w:hAnsi="宋体" w:cs="Arial"/>
        </w:rPr>
      </w:pPr>
    </w:p>
    <w:p w14:paraId="16BDDAE8" w14:textId="77777777" w:rsidR="00D54E49" w:rsidRPr="00B61F29" w:rsidRDefault="00D54E49" w:rsidP="00D54E49">
      <w:pPr>
        <w:adjustRightInd w:val="0"/>
        <w:snapToGrid w:val="0"/>
        <w:spacing w:line="360" w:lineRule="auto"/>
        <w:ind w:firstLineChars="200" w:firstLine="560"/>
        <w:rPr>
          <w:rFonts w:ascii="宋体" w:hAnsi="宋体" w:cs="Arial"/>
          <w:sz w:val="28"/>
          <w:szCs w:val="28"/>
        </w:rPr>
      </w:pPr>
      <w:r w:rsidRPr="00B61F29">
        <w:rPr>
          <w:rFonts w:ascii="宋体" w:hAnsi="宋体" w:cs="Arial" w:hint="eastAsia"/>
          <w:sz w:val="28"/>
          <w:szCs w:val="28"/>
        </w:rPr>
        <w:t>二、“第五章招标内容及要求/一、项目概况（采购标的）/★1.7条”及“第四章 资格审查与评标/符合性审查前附表/符合性审查前附表2--其他情形/★1.7条”更改如下：</w:t>
      </w:r>
    </w:p>
    <w:p w14:paraId="0C83A3EB" w14:textId="77777777" w:rsidR="00D54E49" w:rsidRPr="00B61F29" w:rsidRDefault="00D54E49" w:rsidP="00D54E49">
      <w:pPr>
        <w:adjustRightInd w:val="0"/>
        <w:snapToGrid w:val="0"/>
        <w:spacing w:line="360" w:lineRule="auto"/>
        <w:ind w:firstLineChars="200" w:firstLine="560"/>
        <w:rPr>
          <w:rFonts w:ascii="宋体" w:hAnsi="宋体" w:cs="Arial"/>
          <w:sz w:val="28"/>
          <w:szCs w:val="28"/>
        </w:rPr>
      </w:pPr>
      <w:r w:rsidRPr="00B61F29">
        <w:rPr>
          <w:rFonts w:ascii="宋体" w:hAnsi="宋体" w:cs="Arial" w:hint="eastAsia"/>
          <w:sz w:val="28"/>
          <w:szCs w:val="28"/>
        </w:rPr>
        <w:t>★1.7投标人须承诺：“系统整合对接要求”修改为：</w:t>
      </w:r>
    </w:p>
    <w:p w14:paraId="3134133D" w14:textId="77777777" w:rsidR="00D54E49" w:rsidRPr="00B61F29" w:rsidRDefault="00D54E49" w:rsidP="00D54E49">
      <w:pPr>
        <w:adjustRightInd w:val="0"/>
        <w:snapToGrid w:val="0"/>
        <w:spacing w:line="360" w:lineRule="auto"/>
        <w:ind w:firstLineChars="200" w:firstLine="560"/>
        <w:rPr>
          <w:rFonts w:ascii="宋体" w:hAnsi="宋体" w:cs="Arial"/>
          <w:sz w:val="28"/>
          <w:szCs w:val="28"/>
        </w:rPr>
      </w:pPr>
      <w:r w:rsidRPr="00B61F29">
        <w:rPr>
          <w:rFonts w:ascii="宋体" w:hAnsi="宋体" w:cs="Arial" w:hint="eastAsia"/>
          <w:sz w:val="28"/>
          <w:szCs w:val="28"/>
        </w:rPr>
        <w:t>1.7.1设备需具备完整系统整合能力，可与场站现有X光机分拣线实现无缝串联作业，作业流程为先经本进出境异宠活体智能检测仪检测，再流转至X光机查验；</w:t>
      </w:r>
      <w:r w:rsidRPr="00B61F29">
        <w:rPr>
          <w:rFonts w:ascii="宋体" w:hAnsi="宋体" w:cs="Arial" w:hint="eastAsia"/>
          <w:b/>
          <w:bCs/>
          <w:sz w:val="28"/>
          <w:szCs w:val="28"/>
        </w:rPr>
        <w:t>本设备操作终端应与X光机操作终端安装于同一位置。</w:t>
      </w:r>
    </w:p>
    <w:p w14:paraId="35D2CCB9" w14:textId="77777777" w:rsidR="00D54E49" w:rsidRPr="00B61F29" w:rsidRDefault="00D54E49" w:rsidP="00D54E49">
      <w:pPr>
        <w:adjustRightInd w:val="0"/>
        <w:snapToGrid w:val="0"/>
        <w:spacing w:line="360" w:lineRule="auto"/>
        <w:ind w:firstLineChars="200" w:firstLine="560"/>
        <w:rPr>
          <w:rFonts w:ascii="宋体" w:hAnsi="宋体" w:cs="Arial"/>
          <w:sz w:val="28"/>
          <w:szCs w:val="28"/>
        </w:rPr>
      </w:pPr>
      <w:r w:rsidRPr="00B61F29">
        <w:rPr>
          <w:rFonts w:ascii="宋体" w:hAnsi="宋体" w:cs="Arial" w:hint="eastAsia"/>
          <w:sz w:val="28"/>
          <w:szCs w:val="28"/>
        </w:rPr>
        <w:t>1.7.2投标人须配套增设专用输送传送带，传送带与现有X光机通道等高对接，全线带速同步统一，无速度差卡顿、货物偏移问题。</w:t>
      </w:r>
    </w:p>
    <w:p w14:paraId="7304AC92" w14:textId="77777777" w:rsidR="00D54E49" w:rsidRPr="00B61F29" w:rsidRDefault="00D54E49" w:rsidP="00D54E49">
      <w:pPr>
        <w:adjustRightInd w:val="0"/>
        <w:snapToGrid w:val="0"/>
        <w:spacing w:line="360" w:lineRule="auto"/>
        <w:ind w:firstLineChars="200" w:firstLine="560"/>
        <w:rPr>
          <w:rFonts w:ascii="宋体" w:hAnsi="宋体" w:cs="Arial"/>
          <w:sz w:val="28"/>
          <w:szCs w:val="28"/>
        </w:rPr>
      </w:pPr>
      <w:r w:rsidRPr="00B61F29">
        <w:rPr>
          <w:rFonts w:ascii="宋体" w:hAnsi="宋体" w:cs="Arial" w:hint="eastAsia"/>
          <w:sz w:val="28"/>
          <w:szCs w:val="28"/>
        </w:rPr>
        <w:t>1.7.3整体改造、接驳、布设方案需贴合旅检现场现有人员动线，简化现场作业流程、不干扰原有常规查验工作。投标人须提供加盖公章的承诺函。</w:t>
      </w:r>
    </w:p>
    <w:p w14:paraId="155D554D" w14:textId="77777777" w:rsidR="00D54E49" w:rsidRPr="00B61F29" w:rsidRDefault="00D54E49" w:rsidP="00D54E49">
      <w:pPr>
        <w:numPr>
          <w:ilvl w:val="1"/>
          <w:numId w:val="0"/>
        </w:numPr>
        <w:tabs>
          <w:tab w:val="left" w:pos="964"/>
        </w:tabs>
        <w:spacing w:line="360" w:lineRule="auto"/>
        <w:ind w:firstLine="425"/>
        <w:rPr>
          <w:rFonts w:ascii="宋体" w:hAnsi="宋体" w:cs="Arial"/>
          <w:sz w:val="28"/>
          <w:szCs w:val="28"/>
        </w:rPr>
      </w:pPr>
      <w:r w:rsidRPr="00B61F29">
        <w:rPr>
          <w:rFonts w:ascii="宋体" w:hAnsi="宋体" w:cs="Arial" w:hint="eastAsia"/>
          <w:sz w:val="28"/>
          <w:szCs w:val="28"/>
        </w:rPr>
        <w:t>三、增加第五章招标内容及要求/三、商务条件/21、现场踏勘。</w:t>
      </w:r>
    </w:p>
    <w:p w14:paraId="389E32FB" w14:textId="77777777" w:rsidR="00D54E49" w:rsidRPr="00B61F29" w:rsidRDefault="00D54E49" w:rsidP="00D54E49">
      <w:pPr>
        <w:widowControl/>
        <w:spacing w:line="360" w:lineRule="auto"/>
        <w:ind w:firstLineChars="198" w:firstLine="554"/>
        <w:jc w:val="left"/>
        <w:rPr>
          <w:rFonts w:ascii="宋体" w:hAnsi="宋体"/>
          <w:sz w:val="28"/>
          <w:szCs w:val="28"/>
        </w:rPr>
      </w:pPr>
      <w:r w:rsidRPr="00B61F29">
        <w:rPr>
          <w:rFonts w:ascii="宋体" w:hAnsi="宋体" w:hint="eastAsia"/>
          <w:sz w:val="28"/>
          <w:szCs w:val="28"/>
        </w:rPr>
        <w:t>现场踏勘时间：2026年8月4日9：30时；</w:t>
      </w:r>
    </w:p>
    <w:p w14:paraId="28169004" w14:textId="77777777" w:rsidR="00D54E49" w:rsidRPr="00B61F29" w:rsidRDefault="00D54E49" w:rsidP="00D54E49">
      <w:pPr>
        <w:widowControl/>
        <w:spacing w:line="360" w:lineRule="auto"/>
        <w:ind w:firstLineChars="198" w:firstLine="554"/>
        <w:jc w:val="left"/>
        <w:rPr>
          <w:rFonts w:ascii="宋体" w:hAnsi="宋体"/>
          <w:sz w:val="28"/>
          <w:szCs w:val="28"/>
        </w:rPr>
      </w:pPr>
      <w:r w:rsidRPr="00B61F29">
        <w:rPr>
          <w:rFonts w:ascii="宋体" w:hAnsi="宋体" w:hint="eastAsia"/>
          <w:sz w:val="28"/>
          <w:szCs w:val="28"/>
        </w:rPr>
        <w:t>现场踏勘地点：厦门市湖里区环岛东路2498号五通客运码头三期，中华人民共和国厦门邮轮港海关驻五通办事处；</w:t>
      </w:r>
    </w:p>
    <w:p w14:paraId="049FB236" w14:textId="77777777" w:rsidR="00D54E49" w:rsidRPr="00B61F29" w:rsidRDefault="00D54E49" w:rsidP="00D54E49">
      <w:pPr>
        <w:widowControl/>
        <w:spacing w:line="360" w:lineRule="auto"/>
        <w:ind w:firstLineChars="198" w:firstLine="554"/>
        <w:jc w:val="left"/>
        <w:rPr>
          <w:rFonts w:ascii="宋体" w:hAnsi="宋体"/>
          <w:sz w:val="28"/>
          <w:szCs w:val="28"/>
        </w:rPr>
      </w:pPr>
      <w:r w:rsidRPr="00B61F29">
        <w:rPr>
          <w:rFonts w:ascii="宋体" w:hAnsi="宋体" w:hint="eastAsia"/>
          <w:sz w:val="28"/>
          <w:szCs w:val="28"/>
        </w:rPr>
        <w:t>现场踏勘联系人：【林女士】，电话：【</w:t>
      </w:r>
      <w:r w:rsidRPr="00B61F29">
        <w:rPr>
          <w:rFonts w:ascii="宋体" w:hAnsi="宋体"/>
          <w:sz w:val="28"/>
          <w:szCs w:val="28"/>
        </w:rPr>
        <w:t>3211878</w:t>
      </w:r>
      <w:r w:rsidRPr="00B61F29">
        <w:rPr>
          <w:rFonts w:ascii="宋体" w:hAnsi="宋体" w:hint="eastAsia"/>
          <w:sz w:val="28"/>
          <w:szCs w:val="28"/>
        </w:rPr>
        <w:t>】。</w:t>
      </w:r>
    </w:p>
    <w:p w14:paraId="7D848367" w14:textId="77777777" w:rsidR="00D54E49" w:rsidRPr="00B61F29" w:rsidRDefault="00D54E49" w:rsidP="00D54E49">
      <w:pPr>
        <w:widowControl/>
        <w:spacing w:line="360" w:lineRule="auto"/>
        <w:ind w:firstLineChars="198" w:firstLine="554"/>
        <w:jc w:val="left"/>
        <w:rPr>
          <w:rFonts w:ascii="宋体" w:hAnsi="宋体" w:cs="Arial"/>
          <w:sz w:val="28"/>
          <w:szCs w:val="28"/>
        </w:rPr>
      </w:pPr>
      <w:r w:rsidRPr="00B61F29">
        <w:rPr>
          <w:rFonts w:ascii="宋体" w:hAnsi="宋体" w:hint="eastAsia"/>
          <w:sz w:val="28"/>
          <w:szCs w:val="28"/>
        </w:rPr>
        <w:lastRenderedPageBreak/>
        <w:t>采购人统一组织踏勘，以便于投标人获取必要的信息（如X光机具体型号、通道尺寸等）；采购人向投标人提供的有关现场的资料和数据,是采购人现有的能被投标人利用的资料,采购人对投标人做出的任何推论、理解和结论均不负责任，踏勘现场所发生的费用由投标人自己承担。</w:t>
      </w:r>
    </w:p>
    <w:p w14:paraId="5FB1F2B0" w14:textId="77777777" w:rsidR="00D54E49" w:rsidRPr="00B61F29" w:rsidRDefault="00D54E49" w:rsidP="00D54E49">
      <w:pPr>
        <w:adjustRightInd w:val="0"/>
        <w:snapToGrid w:val="0"/>
        <w:spacing w:line="360" w:lineRule="auto"/>
        <w:ind w:firstLineChars="200" w:firstLine="560"/>
        <w:rPr>
          <w:rFonts w:ascii="宋体" w:hAnsi="宋体" w:cs="Arial"/>
          <w:sz w:val="28"/>
          <w:szCs w:val="28"/>
        </w:rPr>
      </w:pPr>
      <w:r w:rsidRPr="00B61F29">
        <w:rPr>
          <w:rFonts w:ascii="宋体" w:hAnsi="宋体" w:cs="Arial" w:hint="eastAsia"/>
          <w:sz w:val="28"/>
          <w:szCs w:val="28"/>
        </w:rPr>
        <w:t>四、本项目投标文件递交截止时间及开标时间延期至：2026年8月17</w:t>
      </w:r>
      <w:r w:rsidRPr="00B61F29">
        <w:rPr>
          <w:rFonts w:ascii="宋体" w:hAnsi="宋体" w:hint="eastAsia"/>
          <w:sz w:val="28"/>
          <w:szCs w:val="28"/>
        </w:rPr>
        <w:t>日15</w:t>
      </w:r>
      <w:r>
        <w:rPr>
          <w:rFonts w:ascii="宋体" w:hAnsi="宋体" w:hint="eastAsia"/>
          <w:sz w:val="28"/>
          <w:szCs w:val="28"/>
        </w:rPr>
        <w:t>：00</w:t>
      </w:r>
      <w:r w:rsidRPr="00B61F29">
        <w:rPr>
          <w:rFonts w:ascii="宋体" w:hAnsi="宋体" w:hint="eastAsia"/>
          <w:sz w:val="28"/>
          <w:szCs w:val="28"/>
        </w:rPr>
        <w:t>时。</w:t>
      </w:r>
    </w:p>
    <w:p w14:paraId="48B835E9" w14:textId="77777777" w:rsidR="00D54E49" w:rsidRPr="00B61F29" w:rsidRDefault="00D54E49" w:rsidP="00D54E49">
      <w:pPr>
        <w:adjustRightInd w:val="0"/>
        <w:snapToGrid w:val="0"/>
        <w:spacing w:line="360" w:lineRule="auto"/>
        <w:ind w:firstLineChars="200" w:firstLine="560"/>
        <w:rPr>
          <w:rFonts w:ascii="宋体" w:hAnsi="宋体" w:cs="Arial"/>
          <w:sz w:val="28"/>
          <w:szCs w:val="28"/>
        </w:rPr>
      </w:pPr>
      <w:r w:rsidRPr="00B61F29">
        <w:rPr>
          <w:rFonts w:ascii="宋体" w:hAnsi="宋体" w:cs="Arial" w:hint="eastAsia"/>
          <w:sz w:val="28"/>
          <w:szCs w:val="28"/>
        </w:rPr>
        <w:t>五、其他采购要求不变。</w:t>
      </w:r>
    </w:p>
    <w:p w14:paraId="5DF8FBAB" w14:textId="77777777" w:rsidR="00D54E49" w:rsidRPr="00B61F29" w:rsidRDefault="00D54E49" w:rsidP="00D54E49">
      <w:pPr>
        <w:adjustRightInd w:val="0"/>
        <w:snapToGrid w:val="0"/>
        <w:spacing w:line="360" w:lineRule="auto"/>
        <w:ind w:firstLineChars="200" w:firstLine="560"/>
        <w:rPr>
          <w:rFonts w:ascii="宋体" w:hAnsi="宋体" w:cs="Arial"/>
          <w:sz w:val="28"/>
          <w:szCs w:val="28"/>
        </w:rPr>
      </w:pPr>
      <w:r w:rsidRPr="00B61F29">
        <w:rPr>
          <w:rFonts w:ascii="宋体" w:hAnsi="宋体" w:cs="Arial" w:hint="eastAsia"/>
          <w:sz w:val="28"/>
          <w:szCs w:val="28"/>
        </w:rPr>
        <w:t>根据招标文件规定，本通知为招标文件的重要组成部分，与招标文件具有同等效力，对各投标人均具约束力。</w:t>
      </w:r>
    </w:p>
    <w:p w14:paraId="33DBA8A9" w14:textId="7E9363F0" w:rsidR="00D54E49" w:rsidRDefault="00D54E49" w:rsidP="00D54E49">
      <w:pPr>
        <w:adjustRightInd w:val="0"/>
        <w:snapToGrid w:val="0"/>
        <w:ind w:firstLineChars="200" w:firstLine="560"/>
        <w:rPr>
          <w:rFonts w:ascii="宋体" w:hAnsi="宋体" w:cs="Arial"/>
          <w:sz w:val="28"/>
          <w:szCs w:val="28"/>
        </w:rPr>
      </w:pPr>
    </w:p>
    <w:p w14:paraId="776DDFED" w14:textId="77777777" w:rsidR="00D54E49" w:rsidRDefault="00D54E49" w:rsidP="00D54E49">
      <w:pPr>
        <w:adjustRightInd w:val="0"/>
        <w:snapToGrid w:val="0"/>
        <w:ind w:firstLineChars="200" w:firstLine="560"/>
        <w:rPr>
          <w:rFonts w:ascii="宋体" w:hAnsi="宋体" w:cs="Arial"/>
          <w:sz w:val="28"/>
          <w:szCs w:val="28"/>
        </w:rPr>
      </w:pPr>
    </w:p>
    <w:p w14:paraId="0CE2378F" w14:textId="77777777" w:rsidR="00D54E49" w:rsidRPr="00B61F29" w:rsidRDefault="00D54E49" w:rsidP="00D54E49">
      <w:pPr>
        <w:adjustRightInd w:val="0"/>
        <w:snapToGrid w:val="0"/>
        <w:ind w:firstLineChars="200" w:firstLine="560"/>
        <w:rPr>
          <w:rFonts w:ascii="宋体" w:hAnsi="宋体" w:cs="Arial"/>
          <w:sz w:val="28"/>
          <w:szCs w:val="28"/>
        </w:rPr>
      </w:pPr>
    </w:p>
    <w:p w14:paraId="5D7A2C75" w14:textId="77777777" w:rsidR="00D54E49" w:rsidRPr="00B61F29" w:rsidRDefault="00D54E49" w:rsidP="00D54E49">
      <w:pPr>
        <w:adjustRightInd w:val="0"/>
        <w:snapToGrid w:val="0"/>
        <w:jc w:val="right"/>
        <w:rPr>
          <w:rFonts w:ascii="宋体" w:hAnsi="宋体" w:cs="Arial"/>
          <w:sz w:val="28"/>
          <w:szCs w:val="28"/>
        </w:rPr>
      </w:pPr>
      <w:r w:rsidRPr="00B61F29">
        <w:rPr>
          <w:rFonts w:ascii="宋体" w:hAnsi="宋体" w:cs="Arial" w:hint="eastAsia"/>
          <w:sz w:val="28"/>
          <w:szCs w:val="28"/>
        </w:rPr>
        <w:t>厦门市中实采购招标有限公司</w:t>
      </w:r>
    </w:p>
    <w:p w14:paraId="33087798" w14:textId="77777777" w:rsidR="00D54E49" w:rsidRDefault="00D54E49" w:rsidP="00D54E49">
      <w:pPr>
        <w:adjustRightInd w:val="0"/>
        <w:snapToGrid w:val="0"/>
        <w:jc w:val="right"/>
        <w:rPr>
          <w:rFonts w:ascii="宋体" w:hAnsi="宋体" w:cs="Arial"/>
          <w:sz w:val="28"/>
          <w:szCs w:val="28"/>
        </w:rPr>
      </w:pPr>
      <w:r w:rsidRPr="00B61F29">
        <w:rPr>
          <w:rFonts w:ascii="宋体" w:hAnsi="宋体" w:cs="Arial" w:hint="eastAsia"/>
          <w:sz w:val="28"/>
          <w:szCs w:val="28"/>
        </w:rPr>
        <w:t>2026年7月31日</w:t>
      </w:r>
    </w:p>
    <w:p w14:paraId="59B42B73" w14:textId="77777777" w:rsidR="006B43E1" w:rsidRPr="00D54E49" w:rsidRDefault="006B43E1" w:rsidP="00D54E49"/>
    <w:sectPr w:rsidR="006B43E1" w:rsidRPr="00D54E4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A6F76D" w14:textId="77777777" w:rsidR="00A06A90" w:rsidRDefault="00A06A90" w:rsidP="00F84247">
      <w:r>
        <w:separator/>
      </w:r>
    </w:p>
  </w:endnote>
  <w:endnote w:type="continuationSeparator" w:id="0">
    <w:p w14:paraId="09F087AC" w14:textId="77777777" w:rsidR="00A06A90" w:rsidRDefault="00A06A90" w:rsidP="00F84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2D5107" w14:textId="77777777" w:rsidR="00A06A90" w:rsidRDefault="00A06A90" w:rsidP="00F84247">
      <w:r>
        <w:separator/>
      </w:r>
    </w:p>
  </w:footnote>
  <w:footnote w:type="continuationSeparator" w:id="0">
    <w:p w14:paraId="44B84E35" w14:textId="77777777" w:rsidR="00A06A90" w:rsidRDefault="00A06A90" w:rsidP="00F8424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C1927"/>
    <w:multiLevelType w:val="multilevel"/>
    <w:tmpl w:val="151C1927"/>
    <w:lvl w:ilvl="0">
      <w:start w:val="1"/>
      <w:numFmt w:val="decimal"/>
      <w:lvlText w:val="%1"/>
      <w:lvlJc w:val="right"/>
      <w:pPr>
        <w:ind w:left="378" w:hanging="420"/>
      </w:pPr>
      <w:rPr>
        <w:rFonts w:hint="eastAsia"/>
      </w:rPr>
    </w:lvl>
    <w:lvl w:ilvl="1">
      <w:start w:val="1"/>
      <w:numFmt w:val="lowerLetter"/>
      <w:lvlText w:val="%2)"/>
      <w:lvlJc w:val="left"/>
      <w:pPr>
        <w:ind w:left="798" w:hanging="420"/>
      </w:pPr>
    </w:lvl>
    <w:lvl w:ilvl="2">
      <w:start w:val="1"/>
      <w:numFmt w:val="lowerRoman"/>
      <w:lvlText w:val="%3."/>
      <w:lvlJc w:val="right"/>
      <w:pPr>
        <w:ind w:left="1218" w:hanging="420"/>
      </w:pPr>
    </w:lvl>
    <w:lvl w:ilvl="3">
      <w:start w:val="1"/>
      <w:numFmt w:val="decimal"/>
      <w:lvlText w:val="%4."/>
      <w:lvlJc w:val="left"/>
      <w:pPr>
        <w:ind w:left="1638" w:hanging="420"/>
      </w:pPr>
    </w:lvl>
    <w:lvl w:ilvl="4">
      <w:start w:val="1"/>
      <w:numFmt w:val="lowerLetter"/>
      <w:lvlText w:val="%5)"/>
      <w:lvlJc w:val="left"/>
      <w:pPr>
        <w:ind w:left="2058" w:hanging="420"/>
      </w:pPr>
    </w:lvl>
    <w:lvl w:ilvl="5">
      <w:start w:val="1"/>
      <w:numFmt w:val="lowerRoman"/>
      <w:lvlText w:val="%6."/>
      <w:lvlJc w:val="right"/>
      <w:pPr>
        <w:ind w:left="2478" w:hanging="420"/>
      </w:pPr>
    </w:lvl>
    <w:lvl w:ilvl="6">
      <w:start w:val="1"/>
      <w:numFmt w:val="decimal"/>
      <w:lvlText w:val="%7."/>
      <w:lvlJc w:val="left"/>
      <w:pPr>
        <w:ind w:left="2898" w:hanging="420"/>
      </w:pPr>
    </w:lvl>
    <w:lvl w:ilvl="7">
      <w:start w:val="1"/>
      <w:numFmt w:val="lowerLetter"/>
      <w:lvlText w:val="%8)"/>
      <w:lvlJc w:val="left"/>
      <w:pPr>
        <w:ind w:left="3318" w:hanging="420"/>
      </w:pPr>
    </w:lvl>
    <w:lvl w:ilvl="8">
      <w:start w:val="1"/>
      <w:numFmt w:val="lowerRoman"/>
      <w:lvlText w:val="%9."/>
      <w:lvlJc w:val="right"/>
      <w:pPr>
        <w:ind w:left="3738" w:hanging="420"/>
      </w:pPr>
    </w:lvl>
  </w:abstractNum>
  <w:abstractNum w:abstractNumId="1" w15:restartNumberingAfterBreak="0">
    <w:nsid w:val="2B47738E"/>
    <w:multiLevelType w:val="multilevel"/>
    <w:tmpl w:val="2B47738E"/>
    <w:lvl w:ilvl="0">
      <w:start w:val="1"/>
      <w:numFmt w:val="decimalEnclosedCircle"/>
      <w:lvlText w:val="%1"/>
      <w:lvlJc w:val="left"/>
      <w:pPr>
        <w:ind w:left="360" w:hanging="360"/>
      </w:pPr>
      <w:rPr>
        <w:rFonts w:hint="default"/>
      </w:rPr>
    </w:lvl>
    <w:lvl w:ilvl="1">
      <w:start w:val="3"/>
      <w:numFmt w:val="decimalEnclosedCircle"/>
      <w:lvlText w:val="%2"/>
      <w:lvlJc w:val="left"/>
      <w:pPr>
        <w:ind w:left="800" w:hanging="360"/>
      </w:pPr>
      <w:rPr>
        <w:rFonts w:ascii="Times New Roman" w:hAnsi="Times New Roman" w:cs="Times New Roman" w:hint="default"/>
        <w:sz w:val="21"/>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4054246F"/>
    <w:multiLevelType w:val="multilevel"/>
    <w:tmpl w:val="4054246F"/>
    <w:lvl w:ilvl="0">
      <w:start w:val="1"/>
      <w:numFmt w:val="decimal"/>
      <w:lvlText w:val="%1."/>
      <w:lvlJc w:val="left"/>
      <w:rPr>
        <w:color w:val="auto"/>
        <w:sz w:val="24"/>
        <w:szCs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77A"/>
    <w:rsid w:val="002326F1"/>
    <w:rsid w:val="002C0B61"/>
    <w:rsid w:val="0056199D"/>
    <w:rsid w:val="006B43E1"/>
    <w:rsid w:val="00A06A90"/>
    <w:rsid w:val="00D54E49"/>
    <w:rsid w:val="00F2777A"/>
    <w:rsid w:val="00F842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118E78"/>
  <w15:chartTrackingRefBased/>
  <w15:docId w15:val="{A16DC424-CB36-4B4A-A0B4-1B6E55619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4247"/>
    <w:pPr>
      <w:widowControl w:val="0"/>
      <w:jc w:val="both"/>
    </w:pPr>
    <w:rPr>
      <w:rFonts w:ascii="Arial Narrow" w:eastAsia="宋体" w:hAnsi="Arial Narrow"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424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4247"/>
    <w:rPr>
      <w:sz w:val="18"/>
      <w:szCs w:val="18"/>
    </w:rPr>
  </w:style>
  <w:style w:type="paragraph" w:styleId="a5">
    <w:name w:val="footer"/>
    <w:basedOn w:val="a"/>
    <w:link w:val="a6"/>
    <w:uiPriority w:val="99"/>
    <w:unhideWhenUsed/>
    <w:rsid w:val="00F84247"/>
    <w:pPr>
      <w:tabs>
        <w:tab w:val="center" w:pos="4153"/>
        <w:tab w:val="right" w:pos="8306"/>
      </w:tabs>
      <w:snapToGrid w:val="0"/>
      <w:jc w:val="left"/>
    </w:pPr>
    <w:rPr>
      <w:sz w:val="18"/>
      <w:szCs w:val="18"/>
    </w:rPr>
  </w:style>
  <w:style w:type="character" w:customStyle="1" w:styleId="a6">
    <w:name w:val="页脚 字符"/>
    <w:basedOn w:val="a0"/>
    <w:link w:val="a5"/>
    <w:uiPriority w:val="99"/>
    <w:rsid w:val="00F84247"/>
    <w:rPr>
      <w:sz w:val="18"/>
      <w:szCs w:val="18"/>
    </w:rPr>
  </w:style>
  <w:style w:type="paragraph" w:customStyle="1" w:styleId="a7">
    <w:name w:val="a"/>
    <w:basedOn w:val="a"/>
    <w:qFormat/>
    <w:rsid w:val="00F84247"/>
    <w:pPr>
      <w:widowControl/>
      <w:jc w:val="left"/>
    </w:pPr>
    <w:rPr>
      <w:rFonts w:ascii="宋体" w:hAnsi="宋体" w:cs="宋体"/>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478</Words>
  <Characters>2728</Characters>
  <Application>Microsoft Office Word</Application>
  <DocSecurity>0</DocSecurity>
  <Lines>22</Lines>
  <Paragraphs>6</Paragraphs>
  <ScaleCrop>false</ScaleCrop>
  <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dc:creator>
  <cp:keywords/>
  <dc:description/>
  <cp:lastModifiedBy>China</cp:lastModifiedBy>
  <cp:revision>2</cp:revision>
  <dcterms:created xsi:type="dcterms:W3CDTF">2026-07-31T08:08:00Z</dcterms:created>
  <dcterms:modified xsi:type="dcterms:W3CDTF">2026-07-31T08:08:00Z</dcterms:modified>
</cp:coreProperties>
</file>