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kinsoku/>
        <w:overflowPunct/>
        <w:topLinePunct w:val="0"/>
        <w:autoSpaceDE/>
        <w:autoSpaceDN/>
        <w:bidi w:val="0"/>
        <w:adjustRightInd/>
        <w:snapToGrid/>
        <w:spacing w:before="450" w:beforeAutospacing="0" w:after="300" w:afterAutospacing="0" w:line="400" w:lineRule="exact"/>
        <w:ind w:left="0" w:right="0"/>
        <w:jc w:val="center"/>
        <w:textAlignment w:val="baseline"/>
        <w:rPr>
          <w:rFonts w:ascii="宋体" w:eastAsia="宋体" w:cs="宋体" w:hint="eastAsia"/>
          <w:b/>
          <w:bCs/>
          <w:i w:val="0"/>
          <w:iCs w:val="0"/>
          <w:caps w:val="0"/>
          <w:smallCaps w:val="0"/>
          <w:color w:val="auto"/>
          <w:spacing w:val="0"/>
          <w:sz w:val="39"/>
          <w:szCs w:val="39"/>
          <w:shd w:val="clear" w:color="auto" w:fill="FFFFFF"/>
          <w:vertAlign w:val="baseline"/>
        </w:rPr>
      </w:pPr>
      <w:bookmarkStart w:id="0" w:name="_GoBack"/>
      <w:bookmarkEnd w:id="0"/>
      <w:r>
        <w:rPr>
          <w:rFonts w:ascii="宋体" w:eastAsia="宋体" w:cs="宋体" w:hint="eastAsia"/>
          <w:b/>
          <w:bCs/>
          <w:i w:val="0"/>
          <w:iCs w:val="0"/>
          <w:caps w:val="0"/>
          <w:smallCaps w:val="0"/>
          <w:color w:val="auto"/>
          <w:spacing w:val="0"/>
          <w:sz w:val="39"/>
          <w:szCs w:val="39"/>
          <w:shd w:val="clear" w:color="auto" w:fill="FFFFFF"/>
          <w:vertAlign w:val="baseline"/>
        </w:rPr>
        <w:t>福建诚信招标咨询集团有限公司关于</w:t>
      </w:r>
      <w:r>
        <w:rPr>
          <w:rFonts w:cs="宋体" w:hint="eastAsia"/>
          <w:b/>
          <w:bCs/>
          <w:i w:val="0"/>
          <w:iCs w:val="0"/>
          <w:caps w:val="0"/>
          <w:smallCaps w:val="0"/>
          <w:color w:val="auto"/>
          <w:spacing w:val="0"/>
          <w:sz w:val="39"/>
          <w:szCs w:val="39"/>
          <w:shd w:val="clear" w:color="auto" w:fill="FFFFFF"/>
          <w:vertAlign w:val="baseline"/>
          <w:lang w:eastAsia="zh-CN"/>
        </w:rPr>
        <w:t>漳州海关缉私分局2026年物业服务采购项目</w:t>
      </w:r>
      <w:r>
        <w:rPr>
          <w:rFonts w:ascii="宋体" w:eastAsia="宋体" w:cs="宋体" w:hint="eastAsia"/>
          <w:b/>
          <w:bCs/>
          <w:i w:val="0"/>
          <w:iCs w:val="0"/>
          <w:caps w:val="0"/>
          <w:smallCaps w:val="0"/>
          <w:color w:val="auto"/>
          <w:spacing w:val="0"/>
          <w:sz w:val="39"/>
          <w:szCs w:val="39"/>
          <w:shd w:val="clear" w:color="auto" w:fill="FFFFFF"/>
          <w:vertAlign w:val="baseline"/>
        </w:rPr>
        <w:t>竞争性磋商公告</w:t>
      </w:r>
    </w:p>
    <w:p>
      <w:pPr>
        <w:pStyle w:val="16"/>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u w:val="single"/>
          <w:lang w:eastAsia="zh-CN"/>
          <w:highlight w:val="auto"/>
        </w:rPr>
        <w:t>中华人民共和国厦门海关</w:t>
      </w:r>
      <w:r>
        <w:rPr>
          <w:rFonts w:ascii="宋体" w:eastAsia="宋体" w:cs="宋体" w:hint="eastAsia"/>
          <w:b w:val="0"/>
          <w:bCs w:val="0"/>
          <w:color w:val="auto"/>
          <w:sz w:val="28"/>
          <w:szCs w:val="28"/>
          <w:highlight w:val="auto"/>
        </w:rPr>
        <w:t>已根据相关法律法规，经相应程序确定采用</w:t>
      </w:r>
      <w:r>
        <w:rPr>
          <w:rFonts w:ascii="宋体" w:eastAsia="宋体" w:cs="宋体" w:hint="eastAsia"/>
          <w:b w:val="0"/>
          <w:bCs w:val="0"/>
          <w:color w:val="auto"/>
          <w:sz w:val="28"/>
          <w:szCs w:val="28"/>
          <w:u w:val="single"/>
          <w:highlight w:val="auto"/>
        </w:rPr>
        <w:t>竞争性磋商</w:t>
      </w:r>
      <w:r>
        <w:rPr>
          <w:rFonts w:ascii="宋体" w:eastAsia="宋体" w:cs="宋体" w:hint="eastAsia"/>
          <w:b w:val="0"/>
          <w:bCs w:val="0"/>
          <w:color w:val="auto"/>
          <w:sz w:val="28"/>
          <w:szCs w:val="28"/>
          <w:highlight w:val="auto"/>
        </w:rPr>
        <w:t>方式组织</w:t>
      </w:r>
      <w:r>
        <w:rPr>
          <w:rFonts w:ascii="宋体" w:eastAsia="宋体" w:cs="宋体" w:hint="eastAsia"/>
          <w:b w:val="0"/>
          <w:bCs w:val="0"/>
          <w:color w:val="auto"/>
          <w:sz w:val="28"/>
          <w:szCs w:val="28"/>
          <w:u w:val="single"/>
          <w:lang w:eastAsia="zh-CN"/>
          <w:highlight w:val="auto"/>
        </w:rPr>
        <w:t>漳州海关缉私分局2026年物业服务采购项目</w:t>
      </w:r>
      <w:r>
        <w:rPr>
          <w:rFonts w:ascii="宋体" w:eastAsia="宋体" w:cs="宋体" w:hint="eastAsia"/>
          <w:b w:val="0"/>
          <w:bCs w:val="0"/>
          <w:color w:val="auto"/>
          <w:sz w:val="28"/>
          <w:szCs w:val="28"/>
          <w:highlight w:val="auto"/>
        </w:rPr>
        <w:t>（以下简称：“本项目”）的采购活动，现欢迎国内合格的供应商前来参加。本项目由采购人委托</w:t>
      </w:r>
      <w:r>
        <w:rPr>
          <w:rFonts w:ascii="宋体" w:eastAsia="宋体" w:cs="宋体" w:hint="eastAsia"/>
          <w:b w:val="0"/>
          <w:bCs w:val="0"/>
          <w:color w:val="auto"/>
          <w:sz w:val="28"/>
          <w:szCs w:val="28"/>
          <w:u w:val="single"/>
          <w:highlight w:val="auto"/>
        </w:rPr>
        <w:t>福建诚信招标咨询集团有限公司</w:t>
      </w:r>
      <w:r>
        <w:rPr>
          <w:rFonts w:ascii="宋体" w:eastAsia="宋体" w:cs="宋体" w:hint="eastAsia"/>
          <w:b w:val="0"/>
          <w:bCs w:val="0"/>
          <w:color w:val="auto"/>
          <w:sz w:val="28"/>
          <w:szCs w:val="28"/>
          <w:highlight w:val="auto"/>
        </w:rPr>
        <w:t>开展竞争性磋商活动。</w:t>
      </w:r>
    </w:p>
    <w:p>
      <w:pPr>
        <w:pStyle w:val="16"/>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1.项目名称：</w:t>
      </w:r>
      <w:r>
        <w:rPr>
          <w:rFonts w:ascii="宋体" w:eastAsia="宋体" w:cs="宋体" w:hint="eastAsia"/>
          <w:b w:val="0"/>
          <w:bCs w:val="0"/>
          <w:color w:val="auto"/>
          <w:sz w:val="28"/>
          <w:szCs w:val="28"/>
          <w:lang w:eastAsia="zh-CN"/>
          <w:highlight w:val="auto"/>
        </w:rPr>
        <w:t>漳州海关缉私分局2026年物业服务采购项目</w:t>
      </w:r>
    </w:p>
    <w:p>
      <w:pPr>
        <w:pStyle w:val="16"/>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2.项目编号：</w:t>
      </w:r>
      <w:r>
        <w:rPr>
          <w:rFonts w:ascii="宋体" w:eastAsia="宋体" w:cs="宋体" w:hint="eastAsia"/>
          <w:b w:val="0"/>
          <w:bCs w:val="0"/>
          <w:color w:val="auto"/>
          <w:sz w:val="28"/>
          <w:szCs w:val="28"/>
          <w:lang w:eastAsia="zh-CN"/>
          <w:highlight w:val="auto"/>
        </w:rPr>
        <w:t>CXZZCS2026024</w:t>
      </w:r>
    </w:p>
    <w:p>
      <w:pPr>
        <w:pStyle w:val="16"/>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3.采购内容及要求：</w:t>
      </w:r>
    </w:p>
    <w:p>
      <w:pPr>
        <w:pStyle w:val="32"/>
        <w:spacing w:line="400" w:lineRule="exact"/>
        <w:ind w:firstLineChars="200" w:firstLine="560"/>
        <w:rPr>
          <w:rFonts w:ascii="宋体" w:eastAsia="宋体" w:cs="宋体" w:hint="eastAsia"/>
          <w:b w:val="0"/>
          <w:bCs w:val="0"/>
          <w:color w:val="auto"/>
          <w:kern w:val="0"/>
          <w:sz w:val="28"/>
          <w:szCs w:val="28"/>
          <w:lang w:val="en-US" w:eastAsia="zh-CN" w:bidi="ar-SA"/>
          <w:highlight w:val="auto"/>
        </w:rPr>
      </w:pPr>
      <w:r>
        <w:rPr>
          <w:rFonts w:ascii="宋体" w:eastAsia="宋体" w:cs="宋体" w:hint="eastAsia"/>
          <w:b w:val="0"/>
          <w:bCs w:val="0"/>
          <w:color w:val="auto"/>
          <w:kern w:val="0"/>
          <w:sz w:val="28"/>
          <w:szCs w:val="28"/>
          <w:lang w:val="en-US" w:eastAsia="zh-CN" w:bidi="ar-SA"/>
          <w:highlight w:val="auto"/>
        </w:rPr>
        <w:t>采购包1预算金额（元）:209800.00</w:t>
      </w:r>
    </w:p>
    <w:p>
      <w:pPr>
        <w:pStyle w:val="32"/>
        <w:spacing w:line="400" w:lineRule="exact"/>
        <w:ind w:firstLineChars="200" w:firstLine="560"/>
        <w:rPr>
          <w:rFonts w:ascii="宋体" w:eastAsia="宋体" w:cs="宋体" w:hint="eastAsia"/>
          <w:b w:val="0"/>
          <w:bCs w:val="0"/>
          <w:color w:val="auto"/>
          <w:kern w:val="0"/>
          <w:sz w:val="28"/>
          <w:szCs w:val="28"/>
          <w:lang w:val="en-US" w:eastAsia="zh-CN" w:bidi="ar-SA"/>
          <w:highlight w:val="auto"/>
        </w:rPr>
      </w:pPr>
      <w:r>
        <w:rPr>
          <w:rFonts w:ascii="宋体" w:eastAsia="宋体" w:cs="宋体" w:hint="eastAsia"/>
          <w:b w:val="0"/>
          <w:bCs w:val="0"/>
          <w:color w:val="auto"/>
          <w:kern w:val="0"/>
          <w:sz w:val="28"/>
          <w:szCs w:val="28"/>
          <w:lang w:val="en-US" w:eastAsia="zh-CN" w:bidi="ar-SA"/>
          <w:highlight w:val="auto"/>
        </w:rPr>
        <w:t>采购包1最高限价（元）:209800.00</w:t>
      </w:r>
    </w:p>
    <w:p>
      <w:pPr>
        <w:pStyle w:val="32"/>
        <w:spacing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r>
        <w:rPr>
          <w:rFonts w:ascii="宋体" w:eastAsia="宋体" w:cs="宋体" w:hint="eastAsia"/>
          <w:b w:val="0"/>
          <w:bCs w:val="0"/>
          <w:color w:val="auto"/>
          <w:sz w:val="28"/>
          <w:szCs w:val="28"/>
          <w:highlight w:val="auto"/>
        </w:rPr>
        <w:t xml:space="preserve">保证金金额（元）: 0.00   </w:t>
      </w:r>
    </w:p>
    <w:tbl>
      <w:tblPr>
        <w:jc w:val="left"/>
        <w:tblInd w:w="444" w:type="dxa"/>
        <w:tblW w:w="857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
      <w:tblGrid>
        <w:gridCol w:w="719"/>
        <w:gridCol w:w="2022"/>
        <w:gridCol w:w="760"/>
        <w:gridCol w:w="1167"/>
        <w:gridCol w:w="1608"/>
        <w:gridCol w:w="1204"/>
        <w:gridCol w:w="1096"/>
      </w:tblGrid>
      <w:tr>
        <w:trPr>
          <w:trHeight w:val="1192"/>
        </w:trPr>
        <w:tc>
          <w:tcPr>
            <w:tcW w:w="719" w:type="dxa"/>
            <w:vAlign w:val="center"/>
          </w:tcPr>
          <w:p>
            <w:pPr>
              <w:pStyle w:val="32"/>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品目号</w:t>
            </w:r>
          </w:p>
        </w:tc>
        <w:tc>
          <w:tcPr>
            <w:tcW w:w="2022" w:type="dxa"/>
            <w:vAlign w:val="center"/>
          </w:tcPr>
          <w:p>
            <w:pPr>
              <w:pStyle w:val="32"/>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标的名称</w:t>
            </w:r>
          </w:p>
        </w:tc>
        <w:tc>
          <w:tcPr>
            <w:tcW w:w="760" w:type="dxa"/>
            <w:vAlign w:val="center"/>
          </w:tcPr>
          <w:p>
            <w:pPr>
              <w:pStyle w:val="32"/>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数量</w:t>
            </w:r>
          </w:p>
        </w:tc>
        <w:tc>
          <w:tcPr>
            <w:tcW w:w="1167" w:type="dxa"/>
            <w:vAlign w:val="center"/>
          </w:tcPr>
          <w:p>
            <w:pPr>
              <w:pStyle w:val="32"/>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采购内容及要求</w:t>
            </w:r>
          </w:p>
        </w:tc>
        <w:tc>
          <w:tcPr>
            <w:tcW w:w="1608" w:type="dxa"/>
            <w:vAlign w:val="center"/>
          </w:tcPr>
          <w:p>
            <w:pPr>
              <w:pStyle w:val="32"/>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标的金额 （元）</w:t>
            </w:r>
          </w:p>
        </w:tc>
        <w:tc>
          <w:tcPr>
            <w:tcW w:w="1204" w:type="dxa"/>
            <w:vAlign w:val="center"/>
          </w:tcPr>
          <w:p>
            <w:pPr>
              <w:pStyle w:val="32"/>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所属行业</w:t>
            </w:r>
          </w:p>
        </w:tc>
        <w:tc>
          <w:tcPr>
            <w:tcW w:w="1096" w:type="dxa"/>
            <w:vAlign w:val="center"/>
          </w:tcPr>
          <w:p>
            <w:pPr>
              <w:pStyle w:val="32"/>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磋商保证金</w:t>
            </w:r>
          </w:p>
        </w:tc>
      </w:tr>
      <w:tr>
        <w:trPr>
          <w:trHeight w:val="1196"/>
        </w:trPr>
        <w:tc>
          <w:tcPr>
            <w:tcW w:w="719" w:type="dxa"/>
            <w:vAlign w:val="center"/>
          </w:tcPr>
          <w:p>
            <w:pPr>
              <w:pStyle w:val="32"/>
              <w:spacing w:line="400" w:lineRule="exact"/>
              <w:jc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highlight w:val="auto"/>
              </w:rPr>
              <w:t>1</w:t>
            </w:r>
            <w:r>
              <w:rPr>
                <w:rFonts w:ascii="宋体" w:eastAsia="宋体" w:cs="宋体" w:hint="eastAsia"/>
                <w:b w:val="0"/>
                <w:bCs w:val="0"/>
                <w:color w:val="auto"/>
                <w:sz w:val="28"/>
                <w:szCs w:val="28"/>
                <w:lang w:val="en-US" w:eastAsia="zh-CN"/>
                <w:highlight w:val="auto"/>
              </w:rPr>
              <w:t>-1</w:t>
            </w:r>
          </w:p>
        </w:tc>
        <w:tc>
          <w:tcPr>
            <w:tcW w:w="2022" w:type="dxa"/>
            <w:vAlign w:val="center"/>
          </w:tcPr>
          <w:p>
            <w:pPr>
              <w:widowControl/>
              <w:jc w:val="center"/>
              <w:textAlignment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val="en-US" w:eastAsia="zh-CN"/>
                <w:highlight w:val="auto"/>
              </w:rPr>
              <w:t>物业服务</w:t>
            </w:r>
          </w:p>
        </w:tc>
        <w:tc>
          <w:tcPr>
            <w:tcW w:w="760" w:type="dxa"/>
            <w:vAlign w:val="center"/>
          </w:tcPr>
          <w:p>
            <w:pPr>
              <w:pStyle w:val="32"/>
              <w:spacing w:line="400" w:lineRule="exact"/>
              <w:jc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eastAsia="zh-CN"/>
                <w:highlight w:val="auto"/>
              </w:rPr>
              <w:t>1</w:t>
            </w:r>
            <w:r>
              <w:rPr>
                <w:rFonts w:ascii="宋体" w:eastAsia="宋体" w:cs="宋体" w:hint="eastAsia"/>
                <w:b w:val="0"/>
                <w:bCs w:val="0"/>
                <w:color w:val="auto"/>
                <w:sz w:val="28"/>
                <w:szCs w:val="28"/>
                <w:lang w:val="en-US" w:eastAsia="zh-CN"/>
                <w:highlight w:val="auto"/>
              </w:rPr>
              <w:t>年</w:t>
            </w:r>
          </w:p>
        </w:tc>
        <w:tc>
          <w:tcPr>
            <w:tcW w:w="1167" w:type="dxa"/>
            <w:vAlign w:val="center"/>
          </w:tcPr>
          <w:p>
            <w:pPr>
              <w:pStyle w:val="32"/>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详见磋商文件第三章</w:t>
            </w:r>
          </w:p>
        </w:tc>
        <w:tc>
          <w:tcPr>
            <w:tcW w:w="1608" w:type="dxa"/>
            <w:vAlign w:val="center"/>
          </w:tcPr>
          <w:p>
            <w:pPr>
              <w:widowControl/>
              <w:jc w:val="center"/>
              <w:textAlignment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val="en-US" w:eastAsia="zh-CN"/>
                <w:highlight w:val="auto"/>
              </w:rPr>
              <w:t>209800.00</w:t>
            </w:r>
          </w:p>
        </w:tc>
        <w:tc>
          <w:tcPr>
            <w:tcW w:w="1204" w:type="dxa"/>
            <w:vAlign w:val="center"/>
          </w:tcPr>
          <w:p>
            <w:pPr>
              <w:pStyle w:val="32"/>
              <w:spacing w:line="400" w:lineRule="exact"/>
              <w:jc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val="en-US" w:eastAsia="zh-CN"/>
                <w:highlight w:val="auto"/>
              </w:rPr>
              <w:t>物业管理</w:t>
            </w:r>
          </w:p>
        </w:tc>
        <w:tc>
          <w:tcPr>
            <w:tcW w:w="1096" w:type="dxa"/>
            <w:vAlign w:val="center"/>
          </w:tcPr>
          <w:p>
            <w:pPr>
              <w:pStyle w:val="32"/>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0</w:t>
            </w:r>
          </w:p>
        </w:tc>
      </w:tr>
    </w:tbl>
    <w:p>
      <w:pPr>
        <w:pStyle w:val="32"/>
        <w:spacing w:line="400" w:lineRule="exact"/>
        <w:ind w:firstLineChars="200" w:firstLine="560"/>
        <w:jc w:val="both"/>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4.</w:t>
      </w:r>
      <w:r>
        <w:rPr>
          <w:rFonts w:ascii="宋体" w:eastAsia="宋体" w:cs="宋体" w:hint="eastAsia"/>
          <w:b w:val="0"/>
          <w:bCs w:val="0"/>
          <w:color w:val="auto"/>
          <w:sz w:val="28"/>
          <w:szCs w:val="28"/>
          <w:shd w:val="clear" w:color="auto" w:fill="FFFFFF"/>
          <w:highlight w:val="auto"/>
        </w:rPr>
        <w:t>采购项目需要落实</w:t>
      </w:r>
      <w:r>
        <w:rPr>
          <w:rFonts w:ascii="宋体" w:eastAsia="宋体" w:cs="宋体" w:hint="eastAsia"/>
          <w:b w:val="0"/>
          <w:bCs w:val="0"/>
          <w:color w:val="auto"/>
          <w:sz w:val="28"/>
          <w:szCs w:val="28"/>
          <w:highlight w:val="auto"/>
        </w:rPr>
        <w:t>的政府采购政策</w:t>
      </w:r>
      <w:r>
        <w:rPr>
          <w:rFonts w:ascii="宋体" w:eastAsia="宋体" w:cs="宋体" w:hint="eastAsia"/>
          <w:b w:val="0"/>
          <w:bCs w:val="0"/>
          <w:color w:val="auto"/>
          <w:sz w:val="28"/>
          <w:szCs w:val="28"/>
          <w:lang w:eastAsia="zh-CN"/>
          <w:highlight w:val="auto"/>
        </w:rPr>
        <w:t>：</w:t>
      </w:r>
    </w:p>
    <w:p>
      <w:pPr>
        <w:pStyle w:val="32"/>
        <w:spacing w:line="400" w:lineRule="exact"/>
        <w:ind w:firstLineChars="300" w:firstLine="840"/>
        <w:jc w:val="both"/>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进口产品：不适用于</w:t>
      </w: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p>
    <w:p>
      <w:pPr>
        <w:pStyle w:val="32"/>
        <w:spacing w:line="440" w:lineRule="exact"/>
        <w:ind w:firstLineChars="300" w:firstLine="84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节能产品：</w:t>
      </w:r>
      <w:r>
        <w:rPr>
          <w:rFonts w:ascii="宋体" w:eastAsia="宋体" w:cs="宋体" w:hint="eastAsia"/>
          <w:b w:val="0"/>
          <w:bCs w:val="0"/>
          <w:color w:val="auto"/>
          <w:sz w:val="28"/>
          <w:szCs w:val="28"/>
          <w:lang w:eastAsia="zh-CN"/>
          <w:highlight w:val="auto"/>
        </w:rPr>
        <w:t>不适用于</w:t>
      </w: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p>
    <w:p>
      <w:pPr>
        <w:pStyle w:val="32"/>
        <w:spacing w:line="440" w:lineRule="exact"/>
        <w:ind w:firstLineChars="300" w:firstLine="84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环境标志产品：</w:t>
      </w:r>
      <w:r>
        <w:rPr>
          <w:rFonts w:ascii="宋体" w:eastAsia="宋体" w:cs="宋体" w:hint="eastAsia"/>
          <w:b w:val="0"/>
          <w:bCs w:val="0"/>
          <w:color w:val="auto"/>
          <w:sz w:val="28"/>
          <w:szCs w:val="28"/>
          <w:lang w:eastAsia="zh-CN"/>
          <w:highlight w:val="auto"/>
        </w:rPr>
        <w:t>不适用于</w:t>
      </w: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p>
    <w:p>
      <w:pPr>
        <w:pStyle w:val="32"/>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促进中小企业发展的相关政策：</w:t>
      </w:r>
    </w:p>
    <w:p>
      <w:pPr>
        <w:pStyle w:val="32"/>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color w:val="auto"/>
          <w:sz w:val="28"/>
          <w:szCs w:val="28"/>
          <w:lang w:val="en-US" w:eastAsia="zh-CN"/>
          <w:highlight w:val="auto"/>
        </w:rPr>
      </w:pPr>
      <w:r>
        <w:rPr>
          <w:rFonts w:ascii="宋体" w:eastAsia="宋体" w:cs="宋体" w:hint="eastAsia"/>
          <w:color w:val="auto"/>
          <w:sz w:val="28"/>
          <w:szCs w:val="28"/>
          <w:highlight w:val="auto"/>
        </w:rPr>
        <w:t>采购包1：</w:t>
      </w:r>
      <w:r>
        <w:rPr>
          <w:rFonts w:ascii="宋体" w:eastAsia="宋体" w:cs="宋体" w:hint="eastAsia"/>
          <w:color w:val="auto"/>
          <w:sz w:val="28"/>
          <w:szCs w:val="28"/>
          <w:lang w:val="en-US" w:eastAsia="zh-CN"/>
          <w:highlight w:val="auto"/>
        </w:rPr>
        <w:t>设置专门采购包</w:t>
      </w:r>
    </w:p>
    <w:p>
      <w:pPr>
        <w:pStyle w:val="32"/>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color w:val="auto"/>
          <w:sz w:val="28"/>
          <w:szCs w:val="28"/>
          <w:highlight w:val="auto"/>
        </w:rPr>
      </w:pPr>
      <w:r>
        <w:rPr>
          <w:rFonts w:ascii="宋体" w:eastAsia="宋体" w:cs="宋体" w:hint="eastAsia"/>
          <w:color w:val="auto"/>
          <w:sz w:val="28"/>
          <w:szCs w:val="28"/>
          <w:highlight w:val="auto"/>
        </w:rPr>
        <w:t>面向的企业规模：中小企业</w:t>
      </w:r>
    </w:p>
    <w:p>
      <w:pPr>
        <w:pStyle w:val="32"/>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color w:val="auto"/>
          <w:sz w:val="28"/>
          <w:szCs w:val="28"/>
          <w:lang w:val="en-US" w:eastAsia="zh-CN"/>
          <w:highlight w:val="auto"/>
        </w:rPr>
      </w:pPr>
      <w:r>
        <w:rPr>
          <w:rFonts w:ascii="宋体" w:eastAsia="宋体" w:cs="宋体" w:hint="eastAsia"/>
          <w:color w:val="auto"/>
          <w:sz w:val="28"/>
          <w:szCs w:val="28"/>
          <w:highlight w:val="auto"/>
        </w:rPr>
        <w:t>预留形式：</w:t>
      </w:r>
      <w:r>
        <w:rPr>
          <w:rFonts w:ascii="宋体" w:eastAsia="宋体" w:cs="宋体" w:hint="eastAsia"/>
          <w:color w:val="auto"/>
          <w:sz w:val="28"/>
          <w:szCs w:val="28"/>
          <w:lang w:val="en-US" w:eastAsia="zh-CN"/>
          <w:highlight w:val="auto"/>
        </w:rPr>
        <w:t>设置专门采购包</w:t>
      </w:r>
    </w:p>
    <w:p>
      <w:pPr>
        <w:pStyle w:val="32"/>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b w:val="0"/>
          <w:bCs w:val="0"/>
          <w:color w:val="auto"/>
          <w:sz w:val="28"/>
          <w:szCs w:val="28"/>
          <w:lang w:val="en-US" w:eastAsia="zh-CN"/>
          <w:highlight w:val="auto"/>
        </w:rPr>
      </w:pPr>
      <w:r>
        <w:rPr>
          <w:rFonts w:ascii="宋体" w:eastAsia="宋体" w:cs="宋体" w:hint="eastAsia"/>
          <w:color w:val="auto"/>
          <w:sz w:val="28"/>
          <w:szCs w:val="28"/>
          <w:highlight w:val="auto"/>
        </w:rPr>
        <w:t>预留比例：100%</w:t>
      </w:r>
    </w:p>
    <w:p>
      <w:pPr>
        <w:pStyle w:val="16"/>
        <w:spacing w:before="0" w:beforeAutospacing="0" w:after="0" w:afterAutospacing="0" w:line="400" w:lineRule="exact"/>
        <w:ind w:firstLine="48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5.供应商的资格要求：</w:t>
      </w:r>
    </w:p>
    <w:p>
      <w:pPr>
        <w:pStyle w:val="16"/>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5.1法定条件：符合《中华人民共和国政府采购法》第二十二条规定的条件。</w:t>
      </w:r>
    </w:p>
    <w:p>
      <w:pPr>
        <w:pStyle w:val="16"/>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5.2特定条件：</w:t>
      </w:r>
    </w:p>
    <w:tbl>
      <w:tblPr>
        <w:jc w:val="left"/>
        <w:tblInd w:w="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42"/>
        <w:gridCol w:w="6882"/>
      </w:tblGrid>
      <w:tr>
        <w:tc>
          <w:tcPr>
            <w:tcW w:w="1642" w:type="dxa"/>
            <w:vAlign w:val="center"/>
          </w:tcPr>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ascii="宋体" w:eastAsia="宋体" w:cs="宋体" w:hint="eastAsia"/>
                <w:color w:val="auto"/>
                <w:sz w:val="28"/>
                <w:szCs w:val="28"/>
                <w:highlight w:val="auto"/>
              </w:rPr>
            </w:pPr>
            <w:r>
              <w:rPr>
                <w:rFonts w:ascii="宋体" w:eastAsia="宋体" w:cs="宋体" w:hint="eastAsia"/>
                <w:color w:val="auto"/>
                <w:sz w:val="28"/>
                <w:szCs w:val="28"/>
                <w:highlight w:val="auto"/>
              </w:rPr>
              <w:t>资格审查要求概况</w:t>
            </w:r>
          </w:p>
        </w:tc>
        <w:tc>
          <w:tcPr>
            <w:tcW w:w="6882" w:type="dxa"/>
            <w:vAlign w:val="center"/>
          </w:tcPr>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ascii="宋体" w:eastAsia="宋体" w:cs="宋体" w:hint="eastAsia"/>
                <w:color w:val="auto"/>
                <w:sz w:val="28"/>
                <w:szCs w:val="28"/>
                <w:lang w:val="en-US" w:eastAsia="zh-CN"/>
                <w:highlight w:val="auto"/>
              </w:rPr>
            </w:pPr>
            <w:r>
              <w:rPr>
                <w:rFonts w:ascii="宋体" w:eastAsia="宋体" w:cs="宋体" w:hint="eastAsia"/>
                <w:color w:val="auto"/>
                <w:sz w:val="28"/>
                <w:szCs w:val="28"/>
                <w:highlight w:val="auto"/>
              </w:rPr>
              <w:t>评审点具体描述</w:t>
            </w:r>
          </w:p>
        </w:tc>
      </w:tr>
      <w:tr>
        <w:tc>
          <w:tcPr>
            <w:tcW w:w="1642" w:type="dxa"/>
            <w:vAlign w:val="center"/>
          </w:tcPr>
          <w:p>
            <w:pPr>
              <w:pStyle w:val="32"/>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eastAsia="宋体" w:cs="宋体" w:hint="eastAsia"/>
                <w:b w:val="0"/>
                <w:bCs w:val="0"/>
                <w:color w:val="auto"/>
                <w:sz w:val="28"/>
                <w:szCs w:val="28"/>
                <w:lang w:val="en-US" w:eastAsia="zh-CN"/>
                <w:highlight w:val="auto"/>
              </w:rPr>
            </w:pPr>
            <w:r>
              <w:rPr>
                <w:rFonts w:ascii="宋体" w:eastAsia="宋体" w:cs="宋体" w:hint="eastAsia"/>
                <w:color w:val="auto"/>
                <w:kern w:val="0"/>
                <w:sz w:val="28"/>
                <w:szCs w:val="28"/>
                <w:lang w:val="en-US" w:eastAsia="zh-CN" w:bidi="ar-SA"/>
                <w:highlight w:val="auto"/>
              </w:rPr>
              <w:t>本采购包属于专门面向中小企业采购</w:t>
            </w:r>
          </w:p>
        </w:tc>
        <w:tc>
          <w:tcPr>
            <w:tcW w:w="6882" w:type="dxa"/>
          </w:tcPr>
          <w:p>
            <w:pPr>
              <w:pStyle w:val="16"/>
              <w:spacing w:before="0" w:beforeAutospacing="0" w:after="0" w:afterAutospacing="0" w:line="400" w:lineRule="exact"/>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val="en-US" w:eastAsia="zh-CN"/>
                <w:highlight w:val="auto"/>
              </w:rPr>
              <w:t>本采购包为服务类采购项目，对应的中小企业划分标准所属行业物业管理</w:t>
            </w:r>
            <w:r>
              <w:rPr>
                <w:rFonts w:ascii="宋体" w:eastAsia="宋体" w:cs="宋体" w:hint="eastAsia"/>
                <w:b w:val="0"/>
                <w:bCs w:val="0"/>
                <w:color w:val="auto"/>
                <w:sz w:val="28"/>
                <w:szCs w:val="28"/>
                <w:lang w:eastAsia="zh-CN"/>
                <w:highlight w:val="auto"/>
              </w:rPr>
              <w:t>，</w:t>
            </w:r>
            <w:r>
              <w:rPr>
                <w:rFonts w:ascii="宋体" w:eastAsia="宋体" w:cs="宋体" w:hint="eastAsia"/>
                <w:b w:val="0"/>
                <w:bCs w:val="0"/>
                <w:color w:val="auto"/>
                <w:sz w:val="28"/>
                <w:szCs w:val="28"/>
                <w:highlight w:val="auto"/>
              </w:rPr>
              <w:t>①供应商须提供《中小企业声明函》（格式见第五章）并声明其</w:t>
            </w:r>
            <w:r>
              <w:rPr>
                <w:rFonts w:ascii="宋体" w:eastAsia="宋体" w:cs="宋体" w:hint="eastAsia"/>
                <w:b w:val="0"/>
                <w:bCs w:val="0"/>
                <w:color w:val="auto"/>
                <w:sz w:val="28"/>
                <w:szCs w:val="28"/>
                <w:lang w:val="en-US" w:eastAsia="zh-CN"/>
                <w:highlight w:val="auto"/>
              </w:rPr>
              <w:t>服务</w:t>
            </w:r>
            <w:r>
              <w:rPr>
                <w:rFonts w:ascii="宋体" w:eastAsia="宋体" w:cs="宋体" w:hint="eastAsia"/>
                <w:b w:val="0"/>
                <w:bCs w:val="0"/>
                <w:color w:val="auto"/>
                <w:sz w:val="28"/>
                <w:szCs w:val="28"/>
                <w:highlight w:val="auto"/>
              </w:rPr>
              <w:t>由中小企业</w:t>
            </w:r>
            <w:r>
              <w:rPr>
                <w:rFonts w:ascii="宋体" w:eastAsia="宋体" w:cs="宋体" w:hint="eastAsia"/>
                <w:b w:val="0"/>
                <w:bCs w:val="0"/>
                <w:color w:val="auto"/>
                <w:sz w:val="28"/>
                <w:szCs w:val="28"/>
                <w:lang w:val="en-US" w:eastAsia="zh-CN"/>
                <w:highlight w:val="auto"/>
              </w:rPr>
              <w:t>承接</w:t>
            </w:r>
            <w:r>
              <w:rPr>
                <w:rFonts w:ascii="宋体" w:eastAsia="宋体" w:cs="宋体" w:hint="eastAsia"/>
                <w:b w:val="0"/>
                <w:bCs w:val="0"/>
                <w:color w:val="auto"/>
                <w:sz w:val="28"/>
                <w:szCs w:val="28"/>
                <w:highlight w:val="auto"/>
              </w:rPr>
              <w:t>。供应商应认真对照《工业和信息化部、国家统计局、国家发展和改革委员会、财政部关于印发中小企业划型标准规定的通知》（工信部联企业[2011]300号）规定的划分标准，准确划分企业类型。若供应商提供的《中小企业声明函》中填写的行业与采购文件中明确的采购标的对应的中小企业划分标准所属行业不一致，则不予认定为中小企业。②监狱企业视同小型、微型企业，供应商为监狱企业的，可不提供中小企业声明函，但须提供由省级以上监狱管理局、戒毒管理局（含新疆生产建设兵团）出具的属于监狱企业的证明文件。③残疾人福利性单位视同小型、微型企业，供应商为残疾人福利性单位的，可不提供中小企业声明函，但须提供的《残疾人福利性单位声明函》</w:t>
            </w:r>
            <w:r>
              <w:rPr>
                <w:rFonts w:ascii="宋体" w:eastAsia="宋体" w:cs="宋体" w:hint="eastAsia"/>
                <w:b w:val="0"/>
                <w:bCs w:val="0"/>
                <w:color w:val="auto"/>
                <w:sz w:val="28"/>
                <w:szCs w:val="28"/>
                <w:lang w:eastAsia="zh-CN"/>
                <w:highlight w:val="auto"/>
              </w:rPr>
              <w:t>。</w:t>
            </w:r>
          </w:p>
        </w:tc>
      </w:tr>
    </w:tbl>
    <w:p>
      <w:pPr>
        <w:pStyle w:val="16"/>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bCs/>
          <w:color w:val="auto"/>
          <w:kern w:val="2"/>
          <w:sz w:val="28"/>
          <w:szCs w:val="28"/>
          <w:highlight w:val="auto"/>
        </w:rPr>
        <w:t>5.3是否接受联合体形式的响应磋商：</w:t>
      </w:r>
      <w:r>
        <w:rPr>
          <w:rFonts w:ascii="宋体" w:eastAsia="宋体" w:cs="宋体" w:hint="eastAsia"/>
          <w:b w:val="0"/>
          <w:bCs w:val="0"/>
          <w:color w:val="auto"/>
          <w:kern w:val="2"/>
          <w:sz w:val="28"/>
          <w:szCs w:val="28"/>
          <w:highlight w:val="auto"/>
        </w:rPr>
        <w:t>不接受，</w:t>
      </w:r>
      <w:r>
        <w:rPr>
          <w:rFonts w:ascii="宋体" w:eastAsia="宋体" w:cs="宋体" w:hint="eastAsia"/>
          <w:b w:val="0"/>
          <w:bCs w:val="0"/>
          <w:color w:val="auto"/>
          <w:sz w:val="28"/>
          <w:szCs w:val="28"/>
          <w:shd w:val="clear" w:color="auto" w:fill="FFFFFF"/>
          <w:highlight w:val="auto"/>
        </w:rPr>
        <w:t>取消本磋商文件中对联合体投标的所有有关要求。</w:t>
      </w:r>
    </w:p>
    <w:p>
      <w:pPr>
        <w:pStyle w:val="16"/>
        <w:spacing w:before="0" w:beforeAutospacing="0" w:after="0" w:afterAutospacing="0" w:line="400" w:lineRule="exact"/>
        <w:ind w:firstLine="480"/>
        <w:rPr>
          <w:rFonts w:ascii="宋体" w:eastAsia="宋体" w:cs="宋体" w:hint="eastAsia"/>
          <w:b/>
          <w:bCs/>
          <w:color w:val="auto"/>
          <w:sz w:val="28"/>
          <w:szCs w:val="28"/>
          <w:highlight w:val="auto"/>
        </w:rPr>
      </w:pPr>
      <w:r>
        <w:rPr>
          <w:rStyle w:val="31"/>
          <w:rFonts w:ascii="宋体" w:eastAsia="宋体" w:cs="宋体" w:hint="eastAsia"/>
          <w:b/>
          <w:bCs/>
          <w:color w:val="auto"/>
          <w:sz w:val="28"/>
          <w:szCs w:val="28"/>
          <w:highlight w:val="auto"/>
        </w:rPr>
        <w:t>※根据上述资格要求，供应商响应文件中应提交的“资格证明文件”相关规定和资料要求，详见竞争性磋商须知前附表和磋商文件第五章。</w:t>
      </w:r>
    </w:p>
    <w:p>
      <w:pPr>
        <w:widowControl/>
        <w:spacing w:line="400" w:lineRule="exact"/>
        <w:ind w:firstLine="480"/>
        <w:jc w:val="left"/>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lang w:val="en-US" w:eastAsia="zh-CN"/>
          <w:highlight w:val="auto"/>
        </w:rPr>
        <w:t>6.</w:t>
      </w:r>
      <w:r>
        <w:rPr>
          <w:rFonts w:ascii="宋体" w:eastAsia="宋体" w:cs="宋体" w:hint="eastAsia"/>
          <w:b/>
          <w:bCs/>
          <w:color w:val="auto"/>
          <w:sz w:val="28"/>
          <w:szCs w:val="28"/>
          <w:highlight w:val="auto"/>
        </w:rPr>
        <w:t>获取采购文件：</w:t>
      </w:r>
    </w:p>
    <w:p>
      <w:pPr>
        <w:pStyle w:val="16"/>
        <w:spacing w:before="0" w:beforeAutospacing="0" w:after="0" w:afterAutospacing="0" w:line="400" w:lineRule="exact"/>
        <w:ind w:firstLine="48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.1采购文件的提供期限：</w:t>
      </w:r>
      <w:r>
        <w:rPr>
          <w:rFonts w:ascii="宋体" w:eastAsia="宋体" w:cs="宋体" w:hint="eastAsia"/>
          <w:b w:val="0"/>
          <w:bCs w:val="0"/>
          <w:color w:val="auto"/>
          <w:sz w:val="28"/>
          <w:szCs w:val="28"/>
          <w:highlight w:val="auto"/>
        </w:rPr>
        <w:t>202</w:t>
      </w:r>
      <w:r>
        <w:rPr>
          <w:rFonts w:ascii="宋体" w:eastAsia="宋体" w:cs="宋体" w:hint="eastAsia"/>
          <w:b w:val="0"/>
          <w:bCs w:val="0"/>
          <w:color w:val="auto"/>
          <w:sz w:val="28"/>
          <w:szCs w:val="28"/>
          <w:lang w:val="en-US" w:eastAsia="zh-CN"/>
          <w:highlight w:val="auto"/>
        </w:rPr>
        <w:t>6</w:t>
      </w:r>
      <w:r>
        <w:rPr>
          <w:rFonts w:ascii="宋体" w:eastAsia="宋体" w:cs="宋体" w:hint="eastAsia"/>
          <w:b w:val="0"/>
          <w:bCs w:val="0"/>
          <w:color w:val="auto"/>
          <w:sz w:val="28"/>
          <w:szCs w:val="28"/>
          <w:highlight w:val="auto"/>
        </w:rPr>
        <w:t>年</w:t>
      </w:r>
      <w:r>
        <w:rPr>
          <w:rFonts w:ascii="宋体" w:eastAsia="宋体" w:cs="宋体" w:hint="eastAsia"/>
          <w:b w:val="0"/>
          <w:bCs w:val="0"/>
          <w:color w:val="auto"/>
          <w:sz w:val="28"/>
          <w:szCs w:val="28"/>
          <w:lang w:val="en-US" w:eastAsia="zh-CN"/>
          <w:highlight w:val="auto"/>
        </w:rPr>
        <w:t>04</w:t>
      </w:r>
      <w:r>
        <w:rPr>
          <w:rFonts w:ascii="宋体" w:eastAsia="宋体" w:cs="宋体" w:hint="eastAsia"/>
          <w:b w:val="0"/>
          <w:bCs w:val="0"/>
          <w:color w:val="auto"/>
          <w:sz w:val="28"/>
          <w:szCs w:val="28"/>
          <w:highlight w:val="auto"/>
        </w:rPr>
        <w:t>月</w:t>
      </w:r>
      <w:r>
        <w:rPr>
          <w:rFonts w:ascii="宋体" w:eastAsia="宋体" w:cs="宋体" w:hint="eastAsia"/>
          <w:b w:val="0"/>
          <w:bCs w:val="0"/>
          <w:color w:val="auto"/>
          <w:sz w:val="28"/>
          <w:szCs w:val="28"/>
          <w:lang w:val="en-US" w:eastAsia="zh-CN"/>
          <w:highlight w:val="auto"/>
        </w:rPr>
        <w:t>09</w:t>
      </w:r>
      <w:r>
        <w:rPr>
          <w:rFonts w:ascii="宋体" w:eastAsia="宋体" w:cs="宋体" w:hint="eastAsia"/>
          <w:b w:val="0"/>
          <w:bCs w:val="0"/>
          <w:color w:val="auto"/>
          <w:sz w:val="28"/>
          <w:szCs w:val="28"/>
          <w:highlight w:val="auto"/>
        </w:rPr>
        <w:t>日至 202</w:t>
      </w:r>
      <w:r>
        <w:rPr>
          <w:rFonts w:ascii="宋体" w:eastAsia="宋体" w:cs="宋体" w:hint="eastAsia"/>
          <w:b w:val="0"/>
          <w:bCs w:val="0"/>
          <w:color w:val="auto"/>
          <w:sz w:val="28"/>
          <w:szCs w:val="28"/>
          <w:lang w:val="en-US" w:eastAsia="zh-CN"/>
          <w:highlight w:val="auto"/>
        </w:rPr>
        <w:t>6</w:t>
      </w:r>
      <w:r>
        <w:rPr>
          <w:rFonts w:ascii="宋体" w:eastAsia="宋体" w:cs="宋体" w:hint="eastAsia"/>
          <w:b w:val="0"/>
          <w:bCs w:val="0"/>
          <w:color w:val="auto"/>
          <w:sz w:val="28"/>
          <w:szCs w:val="28"/>
          <w:highlight w:val="auto"/>
        </w:rPr>
        <w:t>年</w:t>
      </w:r>
      <w:r>
        <w:rPr>
          <w:rFonts w:ascii="宋体" w:eastAsia="宋体" w:cs="宋体" w:hint="eastAsia"/>
          <w:b w:val="0"/>
          <w:bCs w:val="0"/>
          <w:color w:val="auto"/>
          <w:sz w:val="28"/>
          <w:szCs w:val="28"/>
          <w:lang w:val="en-US" w:eastAsia="zh-CN"/>
          <w:highlight w:val="auto"/>
        </w:rPr>
        <w:t>04</w:t>
      </w:r>
      <w:r>
        <w:rPr>
          <w:rFonts w:ascii="宋体" w:eastAsia="宋体" w:cs="宋体" w:hint="eastAsia"/>
          <w:b w:val="0"/>
          <w:bCs w:val="0"/>
          <w:color w:val="auto"/>
          <w:sz w:val="28"/>
          <w:szCs w:val="28"/>
          <w:highlight w:val="auto"/>
        </w:rPr>
        <w:t>月</w:t>
      </w:r>
      <w:r>
        <w:rPr>
          <w:rFonts w:ascii="宋体" w:eastAsia="宋体" w:cs="宋体" w:hint="eastAsia"/>
          <w:b w:val="0"/>
          <w:bCs w:val="0"/>
          <w:color w:val="auto"/>
          <w:sz w:val="28"/>
          <w:szCs w:val="28"/>
          <w:lang w:val="en-US" w:eastAsia="zh-CN"/>
          <w:highlight w:val="auto"/>
        </w:rPr>
        <w:t>16</w:t>
      </w:r>
      <w:r>
        <w:rPr>
          <w:rFonts w:ascii="宋体" w:eastAsia="宋体" w:cs="宋体" w:hint="eastAsia"/>
          <w:b w:val="0"/>
          <w:bCs w:val="0"/>
          <w:color w:val="auto"/>
          <w:sz w:val="28"/>
          <w:szCs w:val="28"/>
          <w:highlight w:val="auto"/>
        </w:rPr>
        <w:t>日（每天上午8：30～12：00时，下午14：30～17：30时(北京时间)，节假日除外）</w:t>
      </w:r>
    </w:p>
    <w:p>
      <w:pPr>
        <w:pStyle w:val="16"/>
        <w:spacing w:before="0" w:beforeAutospacing="0" w:after="0" w:afterAutospacing="0" w:line="400" w:lineRule="exact"/>
        <w:ind w:firstLine="480"/>
        <w:rPr>
          <w:rFonts w:ascii="宋体" w:eastAsia="宋体" w:cs="宋体" w:hint="eastAsia"/>
          <w:b w:val="0"/>
          <w:bCs w:val="0"/>
          <w:color w:val="auto"/>
          <w:sz w:val="28"/>
          <w:szCs w:val="28"/>
          <w:shd w:val="clear" w:color="auto" w:fill="FFFFFF"/>
          <w:highlight w:val="auto"/>
        </w:rPr>
      </w:pP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.2获取地点及方式：</w:t>
      </w:r>
      <w:r>
        <w:rPr>
          <w:rFonts w:ascii="宋体" w:eastAsia="宋体" w:cs="宋体" w:hint="eastAsia"/>
          <w:b w:val="0"/>
          <w:bCs w:val="0"/>
          <w:color w:val="auto"/>
          <w:sz w:val="28"/>
          <w:szCs w:val="28"/>
          <w:shd w:val="clear" w:color="auto" w:fill="FFFFFF"/>
          <w:lang w:val="en-US" w:eastAsia="zh-CN"/>
          <w:highlight w:val="auto"/>
        </w:rPr>
        <w:t>致</w:t>
      </w:r>
      <w:r>
        <w:rPr>
          <w:rFonts w:ascii="宋体" w:eastAsia="宋体" w:cs="宋体" w:hint="eastAsia"/>
          <w:b w:val="0"/>
          <w:bCs w:val="0"/>
          <w:color w:val="auto"/>
          <w:sz w:val="28"/>
          <w:szCs w:val="28"/>
          <w:shd w:val="clear" w:color="auto" w:fill="FFFFFF"/>
          <w:highlight w:val="auto"/>
        </w:rPr>
        <w:t>福建诚信招标咨询集团有限公司漳州分公司</w:t>
      </w:r>
      <w:r>
        <w:rPr>
          <w:rFonts w:ascii="宋体" w:eastAsia="宋体" w:cs="宋体" w:hint="eastAsia"/>
          <w:b w:val="0"/>
          <w:bCs w:val="0"/>
          <w:color w:val="auto"/>
          <w:sz w:val="28"/>
          <w:szCs w:val="28"/>
          <w:highlight w:val="auto"/>
        </w:rPr>
        <w:t>领购（地址：</w:t>
      </w:r>
      <w:r>
        <w:rPr>
          <w:rFonts w:ascii="宋体" w:eastAsia="宋体" w:cs="宋体" w:hint="eastAsia"/>
          <w:b w:val="0"/>
          <w:bCs w:val="0"/>
          <w:color w:val="auto"/>
          <w:sz w:val="28"/>
          <w:szCs w:val="28"/>
          <w:lang w:eastAsia="zh-CN"/>
          <w:highlight w:val="auto"/>
        </w:rPr>
        <w:t>漳州市芗城区新桥街道悦港社区水仙大街52号亨立苑1幢401室</w:t>
      </w:r>
      <w:r>
        <w:rPr>
          <w:rFonts w:ascii="宋体" w:eastAsia="宋体" w:cs="宋体" w:hint="eastAsia"/>
          <w:b w:val="0"/>
          <w:bCs w:val="0"/>
          <w:color w:val="auto"/>
          <w:sz w:val="28"/>
          <w:szCs w:val="28"/>
          <w:highlight w:val="auto"/>
        </w:rPr>
        <w:t>）</w:t>
      </w:r>
      <w:r>
        <w:rPr>
          <w:rFonts w:ascii="宋体" w:eastAsia="宋体" w:cs="宋体" w:hint="eastAsia"/>
          <w:b w:val="0"/>
          <w:bCs w:val="0"/>
          <w:color w:val="auto"/>
          <w:sz w:val="28"/>
          <w:szCs w:val="28"/>
          <w:shd w:val="clear" w:color="auto" w:fill="FFFFFF"/>
          <w:highlight w:val="auto"/>
        </w:rPr>
        <w:t>。</w:t>
      </w:r>
    </w:p>
    <w:p>
      <w:pPr>
        <w:pStyle w:val="16"/>
        <w:spacing w:before="0" w:beforeAutospacing="0" w:after="0" w:afterAutospacing="0" w:line="400" w:lineRule="exact"/>
        <w:ind w:firstLineChars="175" w:firstLine="490"/>
        <w:rPr>
          <w:rFonts w:ascii="宋体" w:eastAsia="宋体" w:cs="宋体" w:hint="eastAsia"/>
          <w:b w:val="0"/>
          <w:bCs w:val="0"/>
          <w:color w:val="auto"/>
          <w:sz w:val="28"/>
          <w:szCs w:val="28"/>
          <w:shd w:val="clear" w:color="auto" w:fill="FFFFFF"/>
          <w:highlight w:val="auto"/>
        </w:rPr>
      </w:pPr>
      <w:r>
        <w:rPr>
          <w:rFonts w:ascii="宋体" w:eastAsia="宋体" w:cs="宋体" w:hint="eastAsia"/>
          <w:b w:val="0"/>
          <w:bCs w:val="0"/>
          <w:color w:val="auto"/>
          <w:sz w:val="28"/>
          <w:szCs w:val="28"/>
          <w:shd w:val="clear" w:color="auto" w:fill="FFFFFF"/>
          <w:lang w:val="en-US" w:eastAsia="zh-CN"/>
          <w:highlight w:val="auto"/>
        </w:rPr>
        <w:t>6.3</w:t>
      </w:r>
      <w:r>
        <w:rPr>
          <w:rFonts w:ascii="宋体" w:eastAsia="宋体" w:cs="宋体" w:hint="eastAsia"/>
          <w:b w:val="0"/>
          <w:bCs w:val="0"/>
          <w:color w:val="auto"/>
          <w:sz w:val="28"/>
          <w:szCs w:val="28"/>
          <w:shd w:val="clear" w:color="auto" w:fill="FFFFFF"/>
          <w:highlight w:val="auto"/>
        </w:rPr>
        <w:t>如果采购过程中有发出更正公告，采购人将根据实际情况确定是否延长报名期限，则报名截止时间以更正公告中的约定为准。</w:t>
      </w:r>
    </w:p>
    <w:p>
      <w:pPr>
        <w:pStyle w:val="16"/>
        <w:spacing w:before="0" w:beforeAutospacing="0" w:after="0" w:afterAutospacing="0" w:line="400" w:lineRule="exact"/>
        <w:ind w:firstLineChars="175" w:firstLine="490"/>
        <w:rPr>
          <w:rFonts w:ascii="宋体" w:eastAsia="宋体" w:cs="宋体" w:hint="eastAsia"/>
          <w:b w:val="0"/>
          <w:bCs w:val="0"/>
          <w:color w:val="auto"/>
          <w:sz w:val="28"/>
          <w:szCs w:val="28"/>
          <w:shd w:val="clear" w:color="auto" w:fill="FFFFFF"/>
          <w:highlight w:val="auto"/>
        </w:rPr>
      </w:pPr>
      <w:r>
        <w:rPr>
          <w:rFonts w:ascii="宋体" w:eastAsia="宋体" w:cs="宋体" w:hint="eastAsia"/>
          <w:b w:val="0"/>
          <w:bCs w:val="0"/>
          <w:color w:val="auto"/>
          <w:sz w:val="28"/>
          <w:szCs w:val="28"/>
          <w:shd w:val="clear" w:color="auto" w:fill="FFFFFF"/>
          <w:lang w:val="en-US" w:eastAsia="zh-CN"/>
          <w:highlight w:val="auto"/>
        </w:rPr>
        <w:t>6.4</w:t>
      </w:r>
      <w:r>
        <w:rPr>
          <w:rFonts w:ascii="宋体" w:eastAsia="宋体" w:cs="宋体" w:hint="eastAsia"/>
          <w:b w:val="0"/>
          <w:bCs w:val="0"/>
          <w:color w:val="auto"/>
          <w:sz w:val="28"/>
          <w:szCs w:val="28"/>
          <w:shd w:val="clear" w:color="auto" w:fill="FFFFFF"/>
          <w:highlight w:val="auto"/>
        </w:rPr>
        <w:t>报名期限内，</w:t>
      </w:r>
      <w:r>
        <w:rPr>
          <w:rFonts w:ascii="宋体" w:eastAsia="宋体" w:cs="宋体" w:hint="eastAsia"/>
          <w:b w:val="0"/>
          <w:bCs w:val="0"/>
          <w:color w:val="auto"/>
          <w:sz w:val="28"/>
          <w:szCs w:val="28"/>
          <w:highlight w:val="auto"/>
        </w:rPr>
        <w:t>供应商应购买磋商文件时需提供报名信息（所报项目名称、</w:t>
      </w:r>
      <w:r>
        <w:rPr>
          <w:rFonts w:ascii="宋体" w:eastAsia="宋体" w:cs="宋体" w:hint="eastAsia"/>
          <w:b w:val="0"/>
          <w:bCs w:val="0"/>
          <w:color w:val="auto"/>
          <w:sz w:val="28"/>
          <w:szCs w:val="28"/>
          <w:lang w:eastAsia="zh-CN"/>
          <w:highlight w:val="auto"/>
        </w:rPr>
        <w:t>项目</w:t>
      </w:r>
      <w:r>
        <w:rPr>
          <w:rFonts w:ascii="宋体" w:eastAsia="宋体" w:cs="宋体" w:hint="eastAsia"/>
          <w:b w:val="0"/>
          <w:bCs w:val="0"/>
          <w:color w:val="auto"/>
          <w:sz w:val="28"/>
          <w:szCs w:val="28"/>
          <w:highlight w:val="auto"/>
        </w:rPr>
        <w:t>编号、供应商全称、联系人、联系电话、邮箱</w:t>
      </w:r>
      <w:r>
        <w:rPr>
          <w:rFonts w:ascii="宋体" w:eastAsia="宋体" w:cs="宋体" w:hint="eastAsia"/>
          <w:b w:val="0"/>
          <w:bCs w:val="0"/>
          <w:color w:val="auto"/>
          <w:sz w:val="28"/>
          <w:szCs w:val="28"/>
          <w:lang w:eastAsia="zh-CN"/>
          <w:highlight w:val="auto"/>
        </w:rPr>
        <w:t>、地址</w:t>
      </w:r>
      <w:r>
        <w:rPr>
          <w:rFonts w:ascii="宋体" w:eastAsia="宋体" w:cs="宋体" w:hint="eastAsia"/>
          <w:b w:val="0"/>
          <w:bCs w:val="0"/>
          <w:color w:val="auto"/>
          <w:sz w:val="28"/>
          <w:szCs w:val="28"/>
          <w:highlight w:val="auto"/>
        </w:rPr>
        <w:t>），转账需附上凭证。</w:t>
      </w:r>
      <w:r>
        <w:rPr>
          <w:rStyle w:val="31"/>
          <w:rFonts w:ascii="宋体" w:eastAsia="宋体" w:cs="宋体" w:hint="eastAsia"/>
          <w:b w:val="0"/>
          <w:bCs w:val="0"/>
          <w:color w:val="auto"/>
          <w:sz w:val="28"/>
          <w:szCs w:val="28"/>
          <w:highlight w:val="auto"/>
        </w:rPr>
        <w:t>未报名将导致响应文件被拒收</w:t>
      </w:r>
      <w:r>
        <w:rPr>
          <w:rFonts w:ascii="宋体" w:eastAsia="宋体" w:cs="宋体" w:hint="eastAsia"/>
          <w:b w:val="0"/>
          <w:bCs w:val="0"/>
          <w:color w:val="auto"/>
          <w:sz w:val="28"/>
          <w:szCs w:val="28"/>
          <w:shd w:val="clear" w:color="auto" w:fill="FFFFFF"/>
          <w:highlight w:val="auto"/>
        </w:rPr>
        <w:t>。</w:t>
      </w:r>
    </w:p>
    <w:p>
      <w:pPr>
        <w:spacing w:line="400" w:lineRule="exact"/>
        <w:ind w:firstLineChars="200" w:firstLine="560"/>
        <w:rPr>
          <w:rFonts w:ascii="宋体" w:eastAsia="宋体" w:cs="宋体" w:hint="eastAsia"/>
          <w:b w:val="0"/>
          <w:bCs w:val="0"/>
          <w:color w:val="auto"/>
          <w:kern w:val="0"/>
          <w:sz w:val="28"/>
          <w:szCs w:val="28"/>
          <w:lang w:val="en-US" w:eastAsia="zh-CN"/>
          <w:highlight w:val="auto"/>
        </w:rPr>
      </w:pPr>
      <w:r>
        <w:rPr>
          <w:rFonts w:ascii="宋体" w:eastAsia="宋体" w:cs="宋体" w:hint="eastAsia"/>
          <w:b/>
          <w:bCs/>
          <w:color w:val="auto"/>
          <w:kern w:val="0"/>
          <w:sz w:val="28"/>
          <w:szCs w:val="28"/>
          <w:lang w:val="en-US" w:eastAsia="zh-CN"/>
          <w:highlight w:val="auto"/>
        </w:rPr>
        <w:t>7.</w:t>
      </w:r>
      <w:r>
        <w:rPr>
          <w:rFonts w:ascii="宋体" w:eastAsia="宋体" w:cs="宋体" w:hint="eastAsia"/>
          <w:b/>
          <w:bCs/>
          <w:color w:val="auto"/>
          <w:sz w:val="28"/>
          <w:szCs w:val="28"/>
          <w:highlight w:val="auto"/>
        </w:rPr>
        <w:t>采购文件售价：</w:t>
      </w:r>
      <w:r>
        <w:rPr>
          <w:rFonts w:ascii="宋体" w:eastAsia="宋体" w:cs="宋体" w:hint="eastAsia"/>
          <w:b w:val="0"/>
          <w:bCs w:val="0"/>
          <w:color w:val="auto"/>
          <w:sz w:val="28"/>
          <w:szCs w:val="28"/>
          <w:shd w:val="clear" w:color="auto" w:fill="FFFFFF"/>
          <w:lang w:val="en-US" w:eastAsia="zh-CN"/>
          <w:highlight w:val="auto"/>
        </w:rPr>
        <w:t>2</w:t>
      </w:r>
      <w:r>
        <w:rPr>
          <w:rFonts w:ascii="宋体" w:eastAsia="宋体" w:cs="宋体" w:hint="eastAsia"/>
          <w:b w:val="0"/>
          <w:bCs w:val="0"/>
          <w:color w:val="auto"/>
          <w:sz w:val="28"/>
          <w:szCs w:val="28"/>
          <w:shd w:val="clear" w:color="auto" w:fill="FFFFFF"/>
          <w:highlight w:val="auto"/>
        </w:rPr>
        <w:t>00元</w:t>
      </w:r>
      <w:r>
        <w:rPr>
          <w:rFonts w:ascii="宋体" w:eastAsia="宋体" w:cs="宋体" w:hint="eastAsia"/>
          <w:b w:val="0"/>
          <w:bCs w:val="0"/>
          <w:color w:val="auto"/>
          <w:sz w:val="28"/>
          <w:szCs w:val="28"/>
          <w:shd w:val="clear" w:color="auto" w:fill="FFFFFF"/>
          <w:lang w:eastAsia="zh-CN"/>
          <w:highlight w:val="auto"/>
        </w:rPr>
        <w:t>，</w:t>
      </w:r>
      <w:r>
        <w:rPr>
          <w:rFonts w:ascii="宋体" w:eastAsia="宋体" w:cs="宋体" w:hint="eastAsia"/>
          <w:b w:val="0"/>
          <w:bCs w:val="0"/>
          <w:color w:val="auto"/>
          <w:sz w:val="28"/>
          <w:szCs w:val="28"/>
          <w:shd w:val="clear" w:color="auto" w:fill="FFFFFF"/>
          <w:lang w:val="en-US" w:eastAsia="zh-CN"/>
          <w:highlight w:val="auto"/>
        </w:rPr>
        <w:t>售后不退。</w:t>
      </w:r>
    </w:p>
    <w:p>
      <w:pPr>
        <w:spacing w:line="400" w:lineRule="exact"/>
        <w:ind w:firstLineChars="200" w:firstLine="560"/>
        <w:rPr>
          <w:rFonts w:ascii="宋体" w:eastAsia="宋体" w:cs="宋体" w:hint="eastAsia"/>
          <w:b w:val="0"/>
          <w:bCs w:val="0"/>
          <w:color w:val="auto"/>
          <w:kern w:val="0"/>
          <w:sz w:val="28"/>
          <w:szCs w:val="28"/>
          <w:highlight w:val="auto"/>
        </w:rPr>
      </w:pPr>
      <w:r>
        <w:rPr>
          <w:rFonts w:ascii="宋体" w:eastAsia="宋体" w:cs="宋体" w:hint="eastAsia"/>
          <w:b/>
          <w:bCs/>
          <w:color w:val="auto"/>
          <w:kern w:val="0"/>
          <w:sz w:val="28"/>
          <w:szCs w:val="28"/>
          <w:lang w:val="en-US" w:eastAsia="zh-CN"/>
          <w:highlight w:val="auto"/>
        </w:rPr>
        <w:t>8.</w:t>
      </w:r>
      <w:r>
        <w:rPr>
          <w:rFonts w:ascii="宋体" w:eastAsia="宋体" w:cs="宋体" w:hint="eastAsia"/>
          <w:b/>
          <w:bCs/>
          <w:color w:val="auto"/>
          <w:kern w:val="0"/>
          <w:sz w:val="28"/>
          <w:szCs w:val="28"/>
          <w:highlight w:val="auto"/>
        </w:rPr>
        <w:t>响应文件提交截止时间及地点</w:t>
      </w:r>
      <w:r>
        <w:rPr>
          <w:rFonts w:ascii="宋体" w:eastAsia="宋体" w:cs="宋体" w:hint="eastAsia"/>
          <w:b/>
          <w:bCs/>
          <w:color w:val="auto"/>
          <w:sz w:val="28"/>
          <w:szCs w:val="28"/>
          <w:shd w:val="clear" w:color="auto" w:fill="FFFFFF"/>
          <w:highlight w:val="auto"/>
        </w:rPr>
        <w:t>：</w:t>
      </w:r>
      <w:r>
        <w:rPr>
          <w:rFonts w:ascii="宋体" w:eastAsia="宋体" w:cs="宋体" w:hint="eastAsia"/>
          <w:b w:val="0"/>
          <w:bCs w:val="0"/>
          <w:color w:val="auto"/>
          <w:sz w:val="28"/>
          <w:szCs w:val="28"/>
          <w:shd w:val="clear" w:color="auto" w:fill="FFFFFF"/>
          <w:highlight w:val="auto"/>
        </w:rPr>
        <w:t>202</w:t>
      </w: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年</w:t>
      </w:r>
      <w:r>
        <w:rPr>
          <w:rFonts w:ascii="宋体" w:eastAsia="宋体" w:cs="宋体" w:hint="eastAsia"/>
          <w:b w:val="0"/>
          <w:bCs w:val="0"/>
          <w:color w:val="auto"/>
          <w:sz w:val="28"/>
          <w:szCs w:val="28"/>
          <w:shd w:val="clear" w:color="auto" w:fill="FFFFFF"/>
          <w:lang w:val="en-US" w:eastAsia="zh-CN"/>
          <w:highlight w:val="auto"/>
        </w:rPr>
        <w:t>04</w:t>
      </w:r>
      <w:r>
        <w:rPr>
          <w:rFonts w:ascii="宋体" w:eastAsia="宋体" w:cs="宋体" w:hint="eastAsia"/>
          <w:b w:val="0"/>
          <w:bCs w:val="0"/>
          <w:color w:val="auto"/>
          <w:sz w:val="28"/>
          <w:szCs w:val="28"/>
          <w:shd w:val="clear" w:color="auto" w:fill="FFFFFF"/>
          <w:highlight w:val="auto"/>
        </w:rPr>
        <w:t>月</w:t>
      </w:r>
      <w:r>
        <w:rPr>
          <w:rFonts w:ascii="宋体" w:eastAsia="宋体" w:cs="宋体" w:hint="eastAsia"/>
          <w:b w:val="0"/>
          <w:bCs w:val="0"/>
          <w:color w:val="auto"/>
          <w:sz w:val="28"/>
          <w:szCs w:val="28"/>
          <w:shd w:val="clear" w:color="auto" w:fill="FFFFFF"/>
          <w:lang w:val="en-US" w:eastAsia="zh-CN"/>
          <w:highlight w:val="auto"/>
        </w:rPr>
        <w:t>21</w:t>
      </w:r>
      <w:r>
        <w:rPr>
          <w:rFonts w:ascii="宋体" w:eastAsia="宋体" w:cs="宋体" w:hint="eastAsia"/>
          <w:b w:val="0"/>
          <w:bCs w:val="0"/>
          <w:color w:val="auto"/>
          <w:sz w:val="28"/>
          <w:szCs w:val="28"/>
          <w:shd w:val="clear" w:color="auto" w:fill="FFFFFF"/>
          <w:highlight w:val="auto"/>
        </w:rPr>
        <w:t>日</w:t>
      </w:r>
      <w:r>
        <w:rPr>
          <w:rFonts w:ascii="宋体" w:eastAsia="宋体" w:cs="宋体" w:hint="eastAsia"/>
          <w:b w:val="0"/>
          <w:bCs w:val="0"/>
          <w:color w:val="auto"/>
          <w:sz w:val="28"/>
          <w:szCs w:val="28"/>
          <w:shd w:val="clear" w:color="auto" w:fill="FFFFFF"/>
          <w:lang w:val="en-US" w:eastAsia="zh-CN"/>
          <w:highlight w:val="auto"/>
        </w:rPr>
        <w:t>14</w:t>
      </w:r>
      <w:r>
        <w:rPr>
          <w:rFonts w:ascii="宋体" w:eastAsia="宋体" w:cs="宋体" w:hint="eastAsia"/>
          <w:b w:val="0"/>
          <w:bCs w:val="0"/>
          <w:color w:val="auto"/>
          <w:kern w:val="0"/>
          <w:sz w:val="28"/>
          <w:szCs w:val="28"/>
          <w:highlight w:val="auto"/>
        </w:rPr>
        <w:t>:</w:t>
      </w:r>
      <w:r>
        <w:rPr>
          <w:rFonts w:ascii="宋体" w:eastAsia="宋体" w:cs="宋体" w:hint="eastAsia"/>
          <w:b w:val="0"/>
          <w:bCs w:val="0"/>
          <w:color w:val="auto"/>
          <w:kern w:val="0"/>
          <w:sz w:val="28"/>
          <w:szCs w:val="28"/>
          <w:lang w:val="en-US" w:eastAsia="zh-CN"/>
          <w:highlight w:val="auto"/>
        </w:rPr>
        <w:t>30</w:t>
      </w:r>
      <w:r>
        <w:rPr>
          <w:rFonts w:ascii="宋体" w:eastAsia="宋体" w:cs="宋体" w:hint="eastAsia"/>
          <w:b w:val="0"/>
          <w:bCs w:val="0"/>
          <w:color w:val="auto"/>
          <w:kern w:val="0"/>
          <w:sz w:val="28"/>
          <w:szCs w:val="28"/>
          <w:highlight w:val="auto"/>
        </w:rPr>
        <w:t>:00时（北京时间）、</w:t>
      </w:r>
      <w:r>
        <w:rPr>
          <w:rFonts w:ascii="宋体" w:eastAsia="宋体" w:cs="宋体" w:hint="eastAsia"/>
          <w:b w:val="0"/>
          <w:bCs w:val="0"/>
          <w:color w:val="auto"/>
          <w:sz w:val="28"/>
          <w:szCs w:val="28"/>
          <w:lang w:eastAsia="zh-CN"/>
          <w:highlight w:val="auto"/>
        </w:rPr>
        <w:t>漳州市芗城区新桥街道悦港社区水仙大街52号亨立苑1幢401室</w:t>
      </w:r>
      <w:r>
        <w:rPr>
          <w:rFonts w:ascii="宋体" w:eastAsia="宋体" w:cs="宋体" w:hint="eastAsia"/>
          <w:b w:val="0"/>
          <w:bCs w:val="0"/>
          <w:color w:val="auto"/>
          <w:kern w:val="0"/>
          <w:sz w:val="28"/>
          <w:szCs w:val="28"/>
          <w:highlight w:val="auto"/>
        </w:rPr>
        <w:t>。届时请</w:t>
      </w:r>
      <w:r>
        <w:rPr>
          <w:rFonts w:ascii="宋体" w:eastAsia="宋体" w:cs="宋体" w:hint="eastAsia"/>
          <w:b w:val="0"/>
          <w:bCs w:val="0"/>
          <w:color w:val="auto"/>
          <w:kern w:val="0"/>
          <w:sz w:val="28"/>
          <w:szCs w:val="28"/>
          <w:lang w:eastAsia="zh-CN"/>
          <w:highlight w:val="auto"/>
        </w:rPr>
        <w:t>响应</w:t>
      </w:r>
      <w:r>
        <w:rPr>
          <w:rFonts w:ascii="宋体" w:eastAsia="宋体" w:cs="宋体" w:hint="eastAsia"/>
          <w:b w:val="0"/>
          <w:bCs w:val="0"/>
          <w:color w:val="auto"/>
          <w:kern w:val="0"/>
          <w:sz w:val="28"/>
          <w:szCs w:val="28"/>
          <w:highlight w:val="auto"/>
        </w:rPr>
        <w:t>代表出席，逾期送达或不符合磋商文件规定的</w:t>
      </w:r>
      <w:r>
        <w:rPr>
          <w:rFonts w:ascii="宋体" w:eastAsia="宋体" w:cs="宋体" w:hint="eastAsia"/>
          <w:b w:val="0"/>
          <w:bCs w:val="0"/>
          <w:color w:val="auto"/>
          <w:kern w:val="0"/>
          <w:sz w:val="28"/>
          <w:szCs w:val="28"/>
          <w:lang w:eastAsia="zh-CN"/>
          <w:highlight w:val="auto"/>
        </w:rPr>
        <w:t>响应</w:t>
      </w:r>
      <w:r>
        <w:rPr>
          <w:rFonts w:ascii="宋体" w:eastAsia="宋体" w:cs="宋体" w:hint="eastAsia"/>
          <w:b w:val="0"/>
          <w:bCs w:val="0"/>
          <w:color w:val="auto"/>
          <w:kern w:val="0"/>
          <w:sz w:val="28"/>
          <w:szCs w:val="28"/>
          <w:highlight w:val="auto"/>
        </w:rPr>
        <w:t>文件恕不接受。</w:t>
      </w:r>
    </w:p>
    <w:p>
      <w:pPr>
        <w:spacing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bCs/>
          <w:color w:val="auto"/>
          <w:kern w:val="0"/>
          <w:sz w:val="28"/>
          <w:szCs w:val="28"/>
          <w:lang w:val="en-US" w:eastAsia="zh-CN"/>
          <w:highlight w:val="auto"/>
        </w:rPr>
        <w:t>9.</w:t>
      </w:r>
      <w:r>
        <w:rPr>
          <w:rFonts w:ascii="宋体" w:eastAsia="宋体" w:cs="宋体" w:hint="eastAsia"/>
          <w:b/>
          <w:bCs/>
          <w:color w:val="auto"/>
          <w:kern w:val="0"/>
          <w:sz w:val="28"/>
          <w:szCs w:val="28"/>
          <w:highlight w:val="auto"/>
        </w:rPr>
        <w:t>磋</w:t>
      </w:r>
      <w:r>
        <w:rPr>
          <w:rFonts w:ascii="宋体" w:eastAsia="宋体" w:cs="宋体" w:hint="eastAsia"/>
          <w:b/>
          <w:bCs/>
          <w:color w:val="auto"/>
          <w:sz w:val="28"/>
          <w:szCs w:val="28"/>
          <w:highlight w:val="auto"/>
        </w:rPr>
        <w:t>商时间：</w:t>
      </w:r>
      <w:r>
        <w:rPr>
          <w:rFonts w:ascii="宋体" w:eastAsia="宋体" w:cs="宋体" w:hint="eastAsia"/>
          <w:b w:val="0"/>
          <w:bCs w:val="0"/>
          <w:color w:val="auto"/>
          <w:sz w:val="28"/>
          <w:szCs w:val="28"/>
          <w:shd w:val="clear" w:color="auto" w:fill="FFFFFF"/>
          <w:highlight w:val="auto"/>
        </w:rPr>
        <w:t>202</w:t>
      </w: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年</w:t>
      </w:r>
      <w:r>
        <w:rPr>
          <w:rFonts w:ascii="宋体" w:eastAsia="宋体" w:cs="宋体" w:hint="eastAsia"/>
          <w:b w:val="0"/>
          <w:bCs w:val="0"/>
          <w:color w:val="auto"/>
          <w:sz w:val="28"/>
          <w:szCs w:val="28"/>
          <w:shd w:val="clear" w:color="auto" w:fill="FFFFFF"/>
          <w:lang w:val="en-US" w:eastAsia="zh-CN"/>
          <w:highlight w:val="auto"/>
        </w:rPr>
        <w:t>04</w:t>
      </w:r>
      <w:r>
        <w:rPr>
          <w:rFonts w:ascii="宋体" w:eastAsia="宋体" w:cs="宋体" w:hint="eastAsia"/>
          <w:b w:val="0"/>
          <w:bCs w:val="0"/>
          <w:color w:val="auto"/>
          <w:sz w:val="28"/>
          <w:szCs w:val="28"/>
          <w:shd w:val="clear" w:color="auto" w:fill="FFFFFF"/>
          <w:highlight w:val="auto"/>
        </w:rPr>
        <w:t>月</w:t>
      </w:r>
      <w:r>
        <w:rPr>
          <w:rFonts w:ascii="宋体" w:eastAsia="宋体" w:cs="宋体" w:hint="eastAsia"/>
          <w:b w:val="0"/>
          <w:bCs w:val="0"/>
          <w:color w:val="auto"/>
          <w:sz w:val="28"/>
          <w:szCs w:val="28"/>
          <w:shd w:val="clear" w:color="auto" w:fill="FFFFFF"/>
          <w:lang w:val="en-US" w:eastAsia="zh-CN"/>
          <w:highlight w:val="auto"/>
        </w:rPr>
        <w:t>21</w:t>
      </w:r>
      <w:r>
        <w:rPr>
          <w:rFonts w:ascii="宋体" w:eastAsia="宋体" w:cs="宋体" w:hint="eastAsia"/>
          <w:b w:val="0"/>
          <w:bCs w:val="0"/>
          <w:color w:val="auto"/>
          <w:sz w:val="28"/>
          <w:szCs w:val="28"/>
          <w:shd w:val="clear" w:color="auto" w:fill="FFFFFF"/>
          <w:highlight w:val="auto"/>
        </w:rPr>
        <w:t>日</w:t>
      </w:r>
      <w:r>
        <w:rPr>
          <w:rFonts w:ascii="宋体" w:eastAsia="宋体" w:cs="宋体" w:hint="eastAsia"/>
          <w:b w:val="0"/>
          <w:bCs w:val="0"/>
          <w:color w:val="auto"/>
          <w:sz w:val="28"/>
          <w:szCs w:val="28"/>
          <w:shd w:val="clear" w:color="auto" w:fill="FFFFFF"/>
          <w:lang w:val="en-US" w:eastAsia="zh-CN"/>
          <w:highlight w:val="auto"/>
        </w:rPr>
        <w:t>14</w:t>
      </w:r>
      <w:r>
        <w:rPr>
          <w:rFonts w:ascii="宋体" w:eastAsia="宋体" w:cs="宋体" w:hint="eastAsia"/>
          <w:b w:val="0"/>
          <w:bCs w:val="0"/>
          <w:color w:val="auto"/>
          <w:kern w:val="0"/>
          <w:sz w:val="28"/>
          <w:szCs w:val="28"/>
          <w:highlight w:val="auto"/>
        </w:rPr>
        <w:t>:</w:t>
      </w:r>
      <w:r>
        <w:rPr>
          <w:rFonts w:ascii="宋体" w:eastAsia="宋体" w:cs="宋体" w:hint="eastAsia"/>
          <w:b w:val="0"/>
          <w:bCs w:val="0"/>
          <w:color w:val="auto"/>
          <w:kern w:val="0"/>
          <w:sz w:val="28"/>
          <w:szCs w:val="28"/>
          <w:lang w:val="en-US" w:eastAsia="zh-CN"/>
          <w:highlight w:val="auto"/>
        </w:rPr>
        <w:t>30</w:t>
      </w:r>
      <w:r>
        <w:rPr>
          <w:rFonts w:ascii="宋体" w:eastAsia="宋体" w:cs="宋体" w:hint="eastAsia"/>
          <w:b w:val="0"/>
          <w:bCs w:val="0"/>
          <w:color w:val="auto"/>
          <w:kern w:val="0"/>
          <w:sz w:val="28"/>
          <w:szCs w:val="28"/>
          <w:highlight w:val="auto"/>
        </w:rPr>
        <w:t>:00时（</w:t>
      </w:r>
      <w:r>
        <w:rPr>
          <w:rFonts w:ascii="宋体" w:eastAsia="宋体" w:cs="宋体" w:hint="eastAsia"/>
          <w:b w:val="0"/>
          <w:bCs w:val="0"/>
          <w:color w:val="auto"/>
          <w:sz w:val="28"/>
          <w:szCs w:val="28"/>
          <w:highlight w:val="auto"/>
        </w:rPr>
        <w:t>北京时间）</w:t>
      </w:r>
    </w:p>
    <w:p>
      <w:pPr>
        <w:spacing w:line="400" w:lineRule="exact"/>
        <w:ind w:firstLineChars="300" w:firstLine="840"/>
        <w:rPr>
          <w:rFonts w:ascii="宋体" w:eastAsia="宋体" w:cs="宋体" w:hint="eastAsia"/>
          <w:b w:val="0"/>
          <w:bCs w:val="0"/>
          <w:color w:val="auto"/>
          <w:sz w:val="28"/>
          <w:szCs w:val="28"/>
          <w:highlight w:val="auto"/>
        </w:rPr>
      </w:pPr>
      <w:r>
        <w:rPr>
          <w:rFonts w:ascii="宋体" w:eastAsia="宋体" w:cs="宋体" w:hint="eastAsia"/>
          <w:b w:val="0"/>
          <w:bCs w:val="0"/>
          <w:color w:val="auto"/>
          <w:kern w:val="0"/>
          <w:sz w:val="28"/>
          <w:szCs w:val="28"/>
          <w:highlight w:val="auto"/>
        </w:rPr>
        <w:t>磋</w:t>
      </w:r>
      <w:r>
        <w:rPr>
          <w:rFonts w:ascii="宋体" w:eastAsia="宋体" w:cs="宋体" w:hint="eastAsia"/>
          <w:b w:val="0"/>
          <w:bCs w:val="0"/>
          <w:color w:val="auto"/>
          <w:sz w:val="28"/>
          <w:szCs w:val="28"/>
          <w:highlight w:val="auto"/>
        </w:rPr>
        <w:t>商地点：</w:t>
      </w:r>
      <w:r>
        <w:rPr>
          <w:rFonts w:ascii="宋体" w:eastAsia="宋体" w:cs="宋体" w:hint="eastAsia"/>
          <w:b w:val="0"/>
          <w:bCs w:val="0"/>
          <w:color w:val="auto"/>
          <w:spacing w:val="1"/>
          <w:w w:val="81"/>
          <w:kern w:val="0"/>
          <w:sz w:val="28"/>
          <w:szCs w:val="28"/>
          <w:lang w:eastAsia="zh-CN"/>
          <w:highlight w:val="auto"/>
          <w:fitText w:val="6696" w:id="597102540"/>
        </w:rPr>
        <w:t>漳州市芗城区新桥街道悦港社区水仙大街52号亨立苑1幢401室</w:t>
      </w:r>
      <w:r>
        <w:rPr>
          <w:rFonts w:ascii="宋体" w:eastAsia="宋体" w:cs="宋体" w:hint="eastAsia"/>
          <w:b w:val="0"/>
          <w:bCs w:val="0"/>
          <w:color w:val="auto"/>
          <w:spacing w:val="-7"/>
          <w:w w:val="81"/>
          <w:kern w:val="0"/>
          <w:sz w:val="28"/>
          <w:szCs w:val="28"/>
          <w:highlight w:val="auto"/>
          <w:fitText w:val="6696" w:id="597102540"/>
        </w:rPr>
        <w:t>。</w:t>
      </w:r>
    </w:p>
    <w:p>
      <w:pPr>
        <w:spacing w:line="400" w:lineRule="exact"/>
        <w:ind w:firstLineChars="200" w:firstLine="560"/>
        <w:rPr>
          <w:rFonts w:ascii="宋体" w:eastAsia="宋体" w:cs="宋体" w:hint="eastAsia"/>
          <w:b/>
          <w:bCs/>
          <w:color w:val="auto"/>
          <w:sz w:val="28"/>
          <w:szCs w:val="28"/>
          <w:lang w:eastAsia="zh-CN"/>
          <w:highlight w:val="auto"/>
        </w:rPr>
      </w:pPr>
      <w:r>
        <w:rPr>
          <w:rFonts w:ascii="宋体" w:eastAsia="宋体" w:cs="宋体" w:hint="eastAsia"/>
          <w:b/>
          <w:bCs/>
          <w:color w:val="auto"/>
          <w:sz w:val="28"/>
          <w:szCs w:val="28"/>
          <w:highlight w:val="auto"/>
        </w:rPr>
        <w:t>1</w:t>
      </w:r>
      <w:r>
        <w:rPr>
          <w:rFonts w:ascii="宋体" w:eastAsia="宋体" w:cs="宋体" w:hint="eastAsia"/>
          <w:b/>
          <w:bCs/>
          <w:color w:val="auto"/>
          <w:sz w:val="28"/>
          <w:szCs w:val="28"/>
          <w:lang w:val="en-US" w:eastAsia="zh-CN"/>
          <w:highlight w:val="auto"/>
        </w:rPr>
        <w:t>0.</w:t>
      </w:r>
      <w:r>
        <w:rPr>
          <w:rFonts w:ascii="宋体" w:eastAsia="宋体" w:cs="宋体" w:hint="eastAsia"/>
          <w:b/>
          <w:bCs/>
          <w:color w:val="auto"/>
          <w:sz w:val="28"/>
          <w:szCs w:val="28"/>
          <w:highlight w:val="auto"/>
        </w:rPr>
        <w:t>采购人：</w:t>
      </w:r>
      <w:r>
        <w:rPr>
          <w:rFonts w:ascii="宋体" w:eastAsia="宋体" w:cs="宋体" w:hint="eastAsia"/>
          <w:b/>
          <w:bCs/>
          <w:color w:val="auto"/>
          <w:sz w:val="28"/>
          <w:szCs w:val="28"/>
          <w:lang w:eastAsia="zh-CN"/>
          <w:highlight w:val="auto"/>
        </w:rPr>
        <w:t>中华人民共和国厦门海关</w:t>
      </w:r>
    </w:p>
    <w:p>
      <w:pPr>
        <w:spacing w:line="400" w:lineRule="exact"/>
        <w:ind w:left="0" w:firstLineChars="350" w:firstLine="98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地址：</w:t>
      </w:r>
      <w:r>
        <w:rPr>
          <w:rFonts w:ascii="宋体" w:eastAsia="宋体" w:cs="宋体" w:hint="eastAsia"/>
          <w:b w:val="0"/>
          <w:bCs w:val="0"/>
          <w:color w:val="auto"/>
          <w:sz w:val="28"/>
          <w:szCs w:val="28"/>
          <w:lang w:val="en-US" w:eastAsia="zh-CN"/>
          <w:highlight w:val="auto"/>
        </w:rPr>
        <w:t>漳州市芗城区南昌中路59号漳州海关缉私分局</w:t>
      </w:r>
      <w:r>
        <w:rPr>
          <w:rFonts w:ascii="宋体" w:eastAsia="宋体" w:cs="宋体" w:hint="eastAsia"/>
          <w:b w:val="0"/>
          <w:bCs w:val="0"/>
          <w:color w:val="auto"/>
          <w:sz w:val="28"/>
          <w:szCs w:val="28"/>
          <w:lang w:eastAsia="zh-CN"/>
          <w:highlight w:val="auto"/>
        </w:rPr>
        <w:t>　</w:t>
      </w:r>
    </w:p>
    <w:p>
      <w:pPr>
        <w:spacing w:line="400" w:lineRule="exact"/>
        <w:ind w:left="0" w:firstLineChars="350" w:firstLine="980"/>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highlight w:val="auto"/>
        </w:rPr>
        <w:t>联系人：</w:t>
      </w:r>
      <w:r>
        <w:rPr>
          <w:rFonts w:ascii="宋体" w:eastAsia="宋体" w:cs="宋体" w:hint="eastAsia"/>
          <w:b w:val="0"/>
          <w:bCs w:val="0"/>
          <w:color w:val="auto"/>
          <w:sz w:val="28"/>
          <w:szCs w:val="28"/>
          <w:lang w:val="en-US" w:eastAsia="zh-CN"/>
          <w:highlight w:val="auto"/>
        </w:rPr>
        <w:t>郭</w:t>
      </w:r>
      <w:r>
        <w:rPr>
          <w:rFonts w:ascii="宋体" w:eastAsia="宋体" w:cs="宋体" w:hint="eastAsia"/>
          <w:b w:val="0"/>
          <w:bCs w:val="0"/>
          <w:color w:val="auto"/>
          <w:sz w:val="28"/>
          <w:szCs w:val="28"/>
          <w:lang w:eastAsia="zh-CN"/>
          <w:highlight w:val="auto"/>
        </w:rPr>
        <w:t>先生</w:t>
      </w:r>
    </w:p>
    <w:p>
      <w:pPr>
        <w:spacing w:line="400" w:lineRule="exact"/>
        <w:ind w:left="0" w:firstLineChars="350" w:firstLine="980"/>
        <w:rPr>
          <w:rFonts w:ascii="宋体" w:eastAsia="宋体" w:cs="宋体" w:hint="eastAsia"/>
          <w:b w:val="0"/>
          <w:bCs w:val="0"/>
          <w:color w:val="auto"/>
          <w:sz w:val="28"/>
          <w:szCs w:val="28"/>
          <w:lang w:val="en-US"/>
          <w:highlight w:val="auto"/>
        </w:rPr>
      </w:pPr>
      <w:r>
        <w:rPr>
          <w:rFonts w:ascii="宋体" w:eastAsia="宋体" w:cs="宋体" w:hint="eastAsia"/>
          <w:b w:val="0"/>
          <w:bCs w:val="0"/>
          <w:color w:val="auto"/>
          <w:sz w:val="28"/>
          <w:szCs w:val="28"/>
          <w:highlight w:val="auto"/>
        </w:rPr>
        <w:t>联系方法</w:t>
      </w:r>
      <w:r>
        <w:rPr>
          <w:rFonts w:ascii="宋体" w:eastAsia="宋体" w:cs="宋体" w:hint="eastAsia"/>
          <w:b w:val="0"/>
          <w:bCs w:val="0"/>
          <w:color w:val="auto"/>
          <w:sz w:val="28"/>
          <w:szCs w:val="28"/>
          <w:lang w:eastAsia="zh-CN"/>
          <w:highlight w:val="auto"/>
        </w:rPr>
        <w:t>：</w:t>
      </w:r>
      <w:r>
        <w:rPr>
          <w:rFonts w:ascii="宋体" w:eastAsia="宋体" w:cs="宋体" w:hint="eastAsia"/>
          <w:b w:val="0"/>
          <w:bCs w:val="0"/>
          <w:color w:val="auto"/>
          <w:sz w:val="28"/>
          <w:szCs w:val="28"/>
          <w:lang w:val="en-US" w:eastAsia="zh-CN"/>
          <w:highlight w:val="auto"/>
        </w:rPr>
        <w:t>0596-3951180</w:t>
      </w:r>
      <w:r>
        <w:rPr>
          <w:rFonts w:ascii="宋体" w:eastAsia="宋体" w:cs="宋体" w:hint="eastAsia"/>
          <w:b w:val="0"/>
          <w:bCs w:val="0"/>
          <w:color w:val="auto"/>
          <w:sz w:val="28"/>
          <w:szCs w:val="28"/>
          <w:lang w:eastAsia="zh-CN"/>
          <w:highlight w:val="auto"/>
        </w:rPr>
        <w:t>　</w:t>
      </w:r>
    </w:p>
    <w:p>
      <w:pPr>
        <w:pStyle w:val="16"/>
        <w:spacing w:before="0" w:beforeAutospacing="0" w:after="0" w:afterAutospacing="0" w:line="400" w:lineRule="exact"/>
        <w:ind w:firstLine="480"/>
        <w:rPr>
          <w:rFonts w:ascii="宋体" w:eastAsia="宋体" w:cs="宋体" w:hint="eastAsia"/>
          <w:b/>
          <w:bCs/>
          <w:color w:val="auto"/>
          <w:sz w:val="28"/>
          <w:szCs w:val="28"/>
          <w:highlight w:val="auto"/>
        </w:rPr>
      </w:pPr>
      <w:r>
        <w:rPr>
          <w:rFonts w:ascii="宋体" w:eastAsia="宋体" w:cs="宋体" w:hint="eastAsia"/>
          <w:b/>
          <w:bCs/>
          <w:color w:val="auto"/>
          <w:sz w:val="28"/>
          <w:szCs w:val="28"/>
          <w:lang w:val="en-US" w:eastAsia="zh-CN"/>
          <w:highlight w:val="auto"/>
        </w:rPr>
        <w:t>11.</w:t>
      </w:r>
      <w:r>
        <w:rPr>
          <w:rFonts w:ascii="宋体" w:eastAsia="宋体" w:cs="宋体" w:hint="eastAsia"/>
          <w:b/>
          <w:bCs/>
          <w:color w:val="auto"/>
          <w:sz w:val="28"/>
          <w:szCs w:val="28"/>
          <w:highlight w:val="auto"/>
        </w:rPr>
        <w:t>代理机构：福建诚信招标咨询集团有限公司</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highlight w:val="auto"/>
        </w:rPr>
        <w:t>地址：</w:t>
      </w:r>
      <w:r>
        <w:rPr>
          <w:rFonts w:ascii="宋体" w:eastAsia="宋体" w:cs="宋体" w:hint="eastAsia"/>
          <w:b w:val="0"/>
          <w:bCs w:val="0"/>
          <w:color w:val="auto"/>
          <w:sz w:val="28"/>
          <w:szCs w:val="28"/>
          <w:lang w:eastAsia="zh-CN"/>
          <w:highlight w:val="auto"/>
        </w:rPr>
        <w:t>漳州市芗城区新桥街道悦港社区水仙大街52号亨立苑1幢401室</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highlight w:val="auto"/>
        </w:rPr>
        <w:t>联系人：</w:t>
      </w:r>
      <w:r>
        <w:rPr>
          <w:rFonts w:ascii="宋体" w:eastAsia="宋体" w:cs="宋体" w:hint="eastAsia"/>
          <w:b w:val="0"/>
          <w:bCs w:val="0"/>
          <w:color w:val="auto"/>
          <w:sz w:val="28"/>
          <w:szCs w:val="28"/>
          <w:lang w:eastAsia="zh-CN"/>
          <w:highlight w:val="auto"/>
        </w:rPr>
        <w:t>代盼盼、许燕惠</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联系方法：</w:t>
      </w:r>
      <w:r>
        <w:rPr>
          <w:rFonts w:ascii="宋体" w:eastAsia="宋体" w:cs="宋体" w:hint="eastAsia"/>
          <w:b w:val="0"/>
          <w:bCs w:val="0"/>
          <w:color w:val="auto"/>
          <w:sz w:val="28"/>
          <w:szCs w:val="28"/>
          <w:lang w:val="en-US" w:eastAsia="zh-CN"/>
          <w:highlight w:val="auto"/>
        </w:rPr>
        <w:fldChar w:fldCharType="begin"/>
      </w:r>
      <w:r>
        <w:instrText>HYPERLINK "mailto:0595-22507198、22507298（总机）；fjcxzb@163.com"</w:instrText>
      </w:r>
      <w:r>
        <w:rPr>
          <w:rFonts w:ascii="宋体" w:eastAsia="宋体" w:cs="宋体" w:hint="eastAsia"/>
          <w:b w:val="0"/>
          <w:bCs w:val="0"/>
          <w:color w:val="auto"/>
          <w:sz w:val="28"/>
          <w:szCs w:val="28"/>
          <w:lang w:val="en-US" w:eastAsia="zh-CN"/>
          <w:highlight w:val="auto"/>
        </w:rPr>
        <w:fldChar w:fldCharType="separate"/>
      </w:r>
      <w:r>
        <w:rPr>
          <w:rFonts w:ascii="宋体" w:eastAsia="宋体" w:cs="宋体" w:hint="eastAsia"/>
          <w:b w:val="0"/>
          <w:bCs w:val="0"/>
          <w:color w:val="auto"/>
          <w:sz w:val="28"/>
          <w:szCs w:val="28"/>
          <w:lang w:val="en-US" w:eastAsia="zh-CN"/>
          <w:highlight w:val="auto"/>
        </w:rPr>
        <w:t>0596-2180011</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lang w:val="en-US" w:eastAsia="zh-CN"/>
          <w:highlight w:val="auto"/>
        </w:rPr>
        <w:t>邮箱：</w:t>
      </w:r>
      <w:r>
        <w:rPr>
          <w:rFonts w:ascii="宋体" w:eastAsia="宋体" w:cs="宋体" w:hint="eastAsia"/>
          <w:b w:val="0"/>
          <w:bCs w:val="0"/>
          <w:color w:val="auto"/>
          <w:sz w:val="28"/>
          <w:szCs w:val="28"/>
          <w:highlight w:val="auto"/>
        </w:rPr>
        <w:t>fjcxz</w:t>
      </w:r>
      <w:r>
        <w:rPr>
          <w:rFonts w:ascii="宋体" w:eastAsia="宋体" w:cs="宋体" w:hint="eastAsia"/>
          <w:b w:val="0"/>
          <w:bCs w:val="0"/>
          <w:color w:val="auto"/>
          <w:sz w:val="28"/>
          <w:szCs w:val="28"/>
          <w:lang w:val="en-US" w:eastAsia="zh-CN"/>
          <w:highlight w:val="auto"/>
        </w:rPr>
        <w:t>z</w:t>
      </w:r>
      <w:r>
        <w:rPr>
          <w:rFonts w:ascii="宋体" w:eastAsia="宋体" w:cs="宋体" w:hint="eastAsia"/>
          <w:b w:val="0"/>
          <w:bCs w:val="0"/>
          <w:color w:val="auto"/>
          <w:sz w:val="28"/>
          <w:szCs w:val="28"/>
          <w:highlight w:val="auto"/>
        </w:rPr>
        <w:t>@163.com</w:t>
      </w:r>
      <w:r>
        <w:rPr>
          <w:rFonts w:ascii="宋体" w:eastAsia="宋体" w:cs="宋体" w:hint="eastAsia"/>
          <w:b w:val="0"/>
          <w:bCs w:val="0"/>
          <w:color w:val="auto"/>
          <w:sz w:val="28"/>
          <w:szCs w:val="28"/>
          <w:lang w:val="en-US" w:eastAsia="zh-CN"/>
          <w:highlight w:val="auto"/>
        </w:rPr>
        <w:fldChar w:fldCharType="end"/>
      </w:r>
    </w:p>
    <w:p>
      <w:pPr>
        <w:rPr>
          <w:rFonts w:hint="eastAsia"/>
          <w:color w:val="auto"/>
        </w:rPr>
      </w:pPr>
    </w:p>
    <w:p>
      <w:pPr>
        <w:keepNext w:val="0"/>
        <w:keepLines w:val="0"/>
        <w:pageBreakBefore w:val="0"/>
        <w:widowControl w:val="0"/>
        <w:kinsoku/>
        <w:overflowPunct/>
        <w:topLinePunct w:val="0"/>
        <w:autoSpaceDE/>
        <w:autoSpaceDN/>
        <w:bidi w:val="0"/>
        <w:adjustRightInd/>
        <w:snapToGrid/>
        <w:spacing w:line="400" w:lineRule="exact"/>
        <w:rPr>
          <w:rFonts w:ascii="宋体" w:eastAsia="宋体" w:cs="宋体" w:hint="eastAsia"/>
          <w:color w:val="auto"/>
        </w:rPr>
      </w:pPr>
    </w:p>
    <w:sectPr>
      <w:pgSz w:w="11906" w:h="16838"/>
      <w:pgMar w:top="1440" w:right="1417" w:bottom="1440" w:left="1417"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1"/>
    <w:family w:val="auto"/>
    <w:pitch w:val="variable"/>
    <w:sig w:usb0="00000003" w:usb1="288F0000" w:usb2="00000006" w:usb3="00000000" w:csb0="00040001" w:csb1="00000000"/>
  </w:font>
  <w:font w:name="Times New Roman">
    <w:panose1 w:val="02020603050405020304"/>
    <w:charset w:val="86"/>
    <w:family w:val="auto"/>
    <w:pitch w:val="variable"/>
    <w:sig w:usb0="E0002AFF" w:usb1="C0007841" w:usb2="00000009" w:usb3="00000000" w:csb0="400001FF" w:csb1="FFFF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 w:name="仿宋_GB2312">
    <w:altName w:val="仿宋"/>
    <w:panose1 w:val="02010609030101010101"/>
    <w:charset w:val="86"/>
    <w:family w:val="modern"/>
    <w:pitch w:val="variable"/>
    <w:sig w:usb0="00000000" w:usb1="00000000" w:usb2="00000000" w:usb3="00000000" w:csb0="00040000" w:csb1="0000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81AA2AE6"/>
    <w:multiLevelType w:val="singleLevel"/>
    <w:tmpl w:val="81AA2AE6"/>
    <w:lvl w:ilvl="0">
      <w:start w:val="1"/>
      <w:numFmt w:val="decimal"/>
      <w:lvlRestart w:val="0"/>
      <w:pStyle w:val="15"/>
      <w:lvlText w:val="%1."/>
      <w:lvlJc w:val="left"/>
      <w:pPr>
        <w:ind w:left="780" w:hanging="36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7"/>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MTYxZjU2MjUzMzljNDk2YzNkYTBhMTIwOWUwN2E2OG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5"/>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5">
    <w:name w:val="heading 5"/>
    <w:basedOn w:val="15"/>
    <w:next w:val="16"/>
    <w:pPr>
      <w:keepNext/>
      <w:keepLines/>
      <w:widowControl w:val="0"/>
      <w:tabs>
        <w:tab w:val="left" w:pos="780"/>
      </w:tabs>
      <w:spacing w:before="280" w:after="290" w:line="377" w:lineRule="auto"/>
      <w:outlineLvl w:val="4"/>
    </w:pPr>
    <w:rPr>
      <w:rFonts w:ascii="Calibri" w:hAnsi="Calibri"/>
      <w:sz w:val="28"/>
      <w:szCs w:val="28"/>
    </w:rPr>
  </w:style>
  <w:style w:type="character" w:default="1" w:styleId="10">
    <w:name w:val="Default Paragraph Font"/>
  </w:style>
  <w:style w:type="paragraph" w:styleId="15">
    <w:name w:val="List Number 2"/>
    <w:basedOn w:val="0"/>
    <w:pPr>
      <w:numPr>
        <w:ilvl w:val="0"/>
        <w:numId w:val="1"/>
      </w:numPr>
    </w:pPr>
  </w:style>
  <w:style w:type="paragraph" w:styleId="16">
    <w:name w:val="Normal (Web)"/>
    <w:basedOn w:val="0"/>
    <w:pPr>
      <w:spacing w:before="0" w:beforeAutospacing="1" w:after="0" w:afterAutospacing="1"/>
      <w:ind w:left="0" w:right="0"/>
      <w:jc w:val="left"/>
    </w:pPr>
    <w:rPr>
      <w:kern w:val="0"/>
      <w:sz w:val="24"/>
      <w:lang w:val="en-US" w:eastAsia="zh-CN"/>
    </w:rPr>
  </w:style>
  <w:style w:type="paragraph" w:styleId="17">
    <w:name w:val="annotation text"/>
    <w:basedOn w:val="0"/>
    <w:pPr>
      <w:jc w:val="left"/>
    </w:pPr>
  </w:style>
  <w:style w:type="paragraph" w:styleId="18">
    <w:name w:val="Body Text"/>
    <w:basedOn w:val="0"/>
    <w:next w:val="0"/>
    <w:pPr>
      <w:tabs>
        <w:tab w:val="left" w:pos="8100"/>
      </w:tabs>
      <w:adjustRightInd w:val="0"/>
      <w:snapToGrid w:val="0"/>
      <w:spacing w:line="400" w:lineRule="exact"/>
    </w:pPr>
    <w:rPr>
      <w:rFonts w:ascii="仿宋_GB2312" w:eastAsia="仿宋_GB2312"/>
      <w:spacing w:val="-12"/>
      <w:sz w:val="24"/>
    </w:rPr>
  </w:style>
  <w:style w:type="paragraph" w:styleId="19">
    <w:name w:val="Body Text Indent"/>
    <w:basedOn w:val="0"/>
    <w:next w:val="24"/>
    <w:pPr>
      <w:spacing w:after="120"/>
      <w:ind w:leftChars="200" w:left="200"/>
    </w:pPr>
    <w:rPr>
      <w:kern w:val="0"/>
      <w:sz w:val="20"/>
      <w:szCs w:val="24"/>
    </w:rPr>
  </w:style>
  <w:style w:type="paragraph" w:customStyle="1" w:styleId="20">
    <w:name w:val="正文_0_2"/>
    <w:autoRedefine/>
    <w:next w:val="25"/>
    <w:pPr>
      <w:widowControl w:val="0"/>
      <w:jc w:val="both"/>
    </w:pPr>
    <w:rPr>
      <w:rFonts w:ascii="Times New Roman" w:eastAsia="宋体" w:cs="Times New Roman" w:hAnsi="Times New Roman"/>
      <w:kern w:val="2"/>
      <w:sz w:val="21"/>
      <w:szCs w:val="22"/>
      <w:lang w:val="en-US" w:eastAsia="zh-CN" w:bidi="ar-SA"/>
    </w:rPr>
  </w:style>
  <w:style w:type="paragraph" w:customStyle="1" w:styleId="21">
    <w:name w:val="正文_0_1"/>
    <w:basedOn w:val="20"/>
    <w:autoRedefine/>
    <w:next w:val="25"/>
    <w:pPr>
      <w:widowControl w:val="0"/>
      <w:jc w:val="both"/>
    </w:pPr>
    <w:rPr>
      <w:rFonts w:ascii="Calibri" w:eastAsia="宋体" w:cs="Times New Roman" w:hAnsi="Calibri"/>
      <w:kern w:val="2"/>
      <w:sz w:val="21"/>
      <w:szCs w:val="22"/>
      <w:lang w:val="en-US" w:eastAsia="zh-CN" w:bidi="ar-SA"/>
    </w:rPr>
  </w:style>
  <w:style w:type="paragraph" w:customStyle="1" w:styleId="22">
    <w:name w:val="正文_0_0_0"/>
    <w:basedOn w:val="21"/>
    <w:autoRedefine/>
    <w:next w:val="25"/>
    <w:rPr>
      <w:rFonts w:ascii="Times New Roman" w:hAnsi="Times New Roman"/>
    </w:rPr>
  </w:style>
  <w:style w:type="paragraph" w:customStyle="1" w:styleId="23">
    <w:name w:val="标题 3_0"/>
    <w:basedOn w:val="22"/>
    <w:autoRedefine/>
    <w:next w:val="29"/>
    <w:pPr>
      <w:keepNext/>
      <w:keepLines/>
      <w:widowControl w:val="0"/>
      <w:spacing w:before="260" w:after="260" w:line="415" w:lineRule="auto"/>
      <w:outlineLvl w:val="2"/>
    </w:pPr>
    <w:rPr>
      <w:b/>
      <w:bCs/>
      <w:sz w:val="32"/>
      <w:szCs w:val="32"/>
    </w:rPr>
  </w:style>
  <w:style w:type="paragraph" w:customStyle="1" w:styleId="24">
    <w:name w:val="样式 标题 3 + (中文) 黑体 小四 非加粗 段前: 7.8 磅 段后: 0 磅 行距: 固定值 20 磅"/>
    <w:basedOn w:val="23"/>
    <w:pPr>
      <w:tabs>
        <w:tab w:val="left" w:pos="432"/>
        <w:tab w:val="left" w:pos="1002"/>
      </w:tabs>
      <w:spacing w:before="0" w:after="0" w:line="400" w:lineRule="exact"/>
    </w:pPr>
    <w:rPr>
      <w:rFonts w:eastAsia="黑体" w:cs="宋体"/>
      <w:b w:val="0"/>
      <w:kern w:val="2"/>
      <w:sz w:val="24"/>
      <w:szCs w:val="20"/>
    </w:rPr>
  </w:style>
  <w:style w:type="paragraph" w:styleId="25">
    <w:name w:val="Body Text First Indent 2"/>
    <w:basedOn w:val="19"/>
    <w:next w:val="24"/>
    <w:pPr>
      <w:ind w:firstLineChars="200" w:firstLine="200"/>
    </w:pPr>
  </w:style>
  <w:style w:type="paragraph" w:customStyle="1" w:styleId="26">
    <w:name w:val="正文_3"/>
    <w:autoRedefine/>
    <w:pPr>
      <w:widowControl w:val="0"/>
      <w:jc w:val="both"/>
    </w:pPr>
    <w:rPr>
      <w:rFonts w:ascii="Calibri" w:eastAsia="宋体" w:cs="Times New Roman" w:hAnsi="Calibri"/>
      <w:kern w:val="2"/>
      <w:sz w:val="21"/>
      <w:szCs w:val="22"/>
      <w:lang w:val="en-US" w:eastAsia="zh-CN" w:bidi="ar-SA"/>
    </w:rPr>
  </w:style>
  <w:style w:type="paragraph" w:customStyle="1" w:styleId="27">
    <w:name w:val="正文_2"/>
    <w:basedOn w:val="26"/>
    <w:autoRedefine/>
    <w:next w:val="25"/>
    <w:pPr>
      <w:widowControl w:val="0"/>
      <w:jc w:val="both"/>
    </w:pPr>
    <w:rPr>
      <w:rFonts w:ascii="Calibri" w:eastAsia="宋体" w:cs="Times New Roman" w:hAnsi="Calibri"/>
      <w:kern w:val="2"/>
      <w:sz w:val="21"/>
      <w:szCs w:val="22"/>
      <w:lang w:val="en-US" w:eastAsia="zh-CN" w:bidi="ar-SA"/>
    </w:rPr>
  </w:style>
  <w:style w:type="paragraph" w:customStyle="1" w:styleId="28">
    <w:name w:val="正文_1"/>
    <w:basedOn w:val="27"/>
    <w:autoRedefine/>
    <w:next w:val="25"/>
    <w:pPr>
      <w:widowControl w:val="0"/>
      <w:jc w:val="both"/>
    </w:pPr>
    <w:rPr>
      <w:rFonts w:ascii="Calibri" w:hAnsi="Calibri"/>
      <w:kern w:val="2"/>
      <w:sz w:val="21"/>
      <w:szCs w:val="22"/>
      <w:lang w:val="en-US" w:eastAsia="zh-CN" w:bidi="ar-SA"/>
    </w:rPr>
  </w:style>
  <w:style w:type="paragraph" w:customStyle="1" w:styleId="29">
    <w:name w:val="正文_0_0"/>
    <w:basedOn w:val="28"/>
    <w:autoRedefine/>
    <w:next w:val="25"/>
    <w:pPr>
      <w:widowControl w:val="0"/>
      <w:jc w:val="both"/>
    </w:pPr>
    <w:rPr>
      <w:rFonts w:ascii="Calibri" w:eastAsia="宋体" w:cs="Times New Roman" w:hAnsi="Calibri"/>
      <w:kern w:val="2"/>
      <w:sz w:val="21"/>
      <w:szCs w:val="22"/>
      <w:lang w:val="en-US" w:eastAsia="zh-CN" w:bidi="ar-SA"/>
    </w:rPr>
  </w:style>
  <w:style w:type="paragraph" w:styleId="30">
    <w:name w:val="Plain Text"/>
    <w:basedOn w:val="0"/>
    <w:rPr>
      <w:rFonts w:ascii="宋体"/>
      <w:szCs w:val="20"/>
    </w:rPr>
  </w:style>
  <w:style w:type="character" w:styleId="31">
    <w:name w:val="Strong"/>
    <w:basedOn w:val="10"/>
    <w:rPr>
      <w:b/>
    </w:rPr>
  </w:style>
  <w:style w:type="paragraph" w:customStyle="1" w:styleId="32">
    <w:name w:val="null3"/>
    <w:rPr>
      <w:rFonts w:ascii="Calibri" w:eastAsia="宋体" w:cs="Times New Roman" w:hAnsi="Calibri"/>
      <w:lang w:val="en-US"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1517</Words>
  <Characters>1698</Characters>
  <Lines>107</Lines>
  <Paragraphs>58</Paragraphs>
  <CharactersWithSpaces>1706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230</dc:creator>
  <cp:lastModifiedBy>黄鹭菁</cp:lastModifiedBy>
  <cp:revision>1</cp:revision>
  <dcterms:created xsi:type="dcterms:W3CDTF">2025-03-27T09:14:00Z</dcterms:created>
  <dcterms:modified xsi:type="dcterms:W3CDTF">2026-04-09T07:13:45Z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ICV">
    <vt:lpwstr>5FF99EAC0BA14994A4D5F1F467FD056A_13</vt:lpwstr>
  </property>
  <property fmtid="{D5CDD505-2E9C-101B-9397-08002B2CF9AE}" pid="4" name="KSOTemplateDocerSaveRecord">
    <vt:lpwstr>eyJoZGlkIjoiMTYxZjU2MjUzMzljNDk2YzNkYTBhMTIwOWUwN2E2OGUiLCJ1c2VySWQiOiIzOTA2NTI2MjAifQ==</vt:lpwstr>
  </property>
</Properties>
</file>