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70B6" w:rsidRDefault="00B270B6" w:rsidP="00B270B6">
      <w:pPr>
        <w:pStyle w:val="null3"/>
        <w:jc w:val="center"/>
        <w:rPr>
          <w:rFonts w:ascii="宋体" w:eastAsia="宋体" w:hAnsi="宋体" w:cs="宋体"/>
          <w:b/>
          <w:sz w:val="24"/>
          <w:szCs w:val="24"/>
          <w:lang w:eastAsia="zh-CN"/>
        </w:rPr>
      </w:pPr>
      <w:r w:rsidRPr="00B270B6">
        <w:rPr>
          <w:rFonts w:ascii="宋体" w:eastAsia="宋体" w:hAnsi="宋体" w:cs="宋体"/>
          <w:b/>
          <w:sz w:val="24"/>
          <w:szCs w:val="24"/>
        </w:rPr>
        <w:t>东山海关综合技术服务中心样品库和危化品仓库建造项目</w:t>
      </w:r>
      <w:r>
        <w:rPr>
          <w:rFonts w:ascii="宋体" w:eastAsia="宋体" w:hAnsi="宋体" w:cs="宋体"/>
          <w:b/>
          <w:sz w:val="24"/>
          <w:szCs w:val="24"/>
        </w:rPr>
        <w:t>竞争性磋商采购公告</w:t>
      </w:r>
    </w:p>
    <w:p w:rsidR="00B270B6" w:rsidRPr="00B270B6" w:rsidRDefault="00B270B6" w:rsidP="00B270B6">
      <w:pPr>
        <w:pStyle w:val="null3"/>
        <w:jc w:val="center"/>
        <w:rPr>
          <w:rFonts w:ascii="宋体" w:eastAsia="宋体" w:hAnsi="宋体" w:cs="宋体" w:hint="default"/>
          <w:sz w:val="24"/>
          <w:szCs w:val="24"/>
          <w:lang w:eastAsia="zh-CN"/>
        </w:rPr>
      </w:pPr>
    </w:p>
    <w:p w:rsidR="00B270B6" w:rsidRDefault="00B270B6" w:rsidP="00B270B6">
      <w:pPr>
        <w:pStyle w:val="null3"/>
        <w:spacing w:line="400" w:lineRule="exact"/>
        <w:ind w:firstLine="480"/>
        <w:rPr>
          <w:rFonts w:ascii="宋体" w:eastAsia="宋体" w:hAnsi="宋体" w:cs="宋体" w:hint="default"/>
          <w:sz w:val="24"/>
          <w:szCs w:val="24"/>
        </w:rPr>
      </w:pPr>
      <w:r>
        <w:rPr>
          <w:rFonts w:ascii="宋体" w:eastAsia="宋体" w:hAnsi="宋体" w:cs="宋体"/>
          <w:color w:val="0000FF"/>
          <w:sz w:val="24"/>
          <w:szCs w:val="24"/>
          <w:u w:val="words"/>
          <w:lang w:eastAsia="zh-CN"/>
        </w:rPr>
        <w:t>东山海关综合技术服务中心</w:t>
      </w:r>
      <w:r>
        <w:rPr>
          <w:rFonts w:ascii="宋体" w:eastAsia="宋体" w:hAnsi="宋体" w:cs="宋体"/>
          <w:sz w:val="24"/>
          <w:szCs w:val="24"/>
        </w:rPr>
        <w:t>已根据政府采购相关法律法规，经相应程序确定采用 竞争性磋商 方式组织</w:t>
      </w:r>
      <w:r>
        <w:rPr>
          <w:rFonts w:ascii="宋体" w:eastAsia="宋体" w:hAnsi="宋体" w:cs="宋体"/>
          <w:color w:val="0000FF"/>
          <w:sz w:val="24"/>
          <w:szCs w:val="24"/>
          <w:u w:val="words"/>
          <w:lang w:eastAsia="zh-CN"/>
        </w:rPr>
        <w:t>东山海关综合技术服务中心样品库和危化品仓库建造项目</w:t>
      </w:r>
      <w:proofErr w:type="gramStart"/>
      <w:r>
        <w:rPr>
          <w:rFonts w:ascii="宋体" w:eastAsia="宋体" w:hAnsi="宋体" w:cs="宋体"/>
          <w:sz w:val="24"/>
          <w:szCs w:val="24"/>
        </w:rPr>
        <w:t>项目</w:t>
      </w:r>
      <w:proofErr w:type="gramEnd"/>
      <w:r>
        <w:rPr>
          <w:rFonts w:ascii="宋体" w:eastAsia="宋体" w:hAnsi="宋体" w:cs="宋体"/>
          <w:sz w:val="24"/>
          <w:szCs w:val="24"/>
        </w:rPr>
        <w:t>（以下简称：“本项目”）的政府采购活动，</w:t>
      </w:r>
      <w:r>
        <w:rPr>
          <w:rFonts w:ascii="宋体" w:eastAsia="宋体" w:hAnsi="宋体" w:cs="宋体"/>
          <w:color w:val="0000FF"/>
          <w:sz w:val="24"/>
          <w:szCs w:val="24"/>
        </w:rPr>
        <w:t>现欢迎国内合格的供应商前来参加</w:t>
      </w:r>
      <w:r>
        <w:rPr>
          <w:rFonts w:ascii="宋体" w:eastAsia="宋体" w:hAnsi="宋体" w:cs="宋体"/>
          <w:sz w:val="24"/>
          <w:szCs w:val="24"/>
        </w:rPr>
        <w:t>。本项目由采购人委托</w:t>
      </w:r>
      <w:r>
        <w:rPr>
          <w:rFonts w:ascii="宋体" w:eastAsia="宋体" w:hAnsi="宋体" w:cs="宋体"/>
          <w:color w:val="0000FF"/>
          <w:sz w:val="24"/>
          <w:szCs w:val="24"/>
          <w:u w:val="words"/>
          <w:lang w:eastAsia="zh-CN"/>
        </w:rPr>
        <w:t>福建佰翔工程管理咨询有限公司</w:t>
      </w:r>
      <w:r>
        <w:rPr>
          <w:rFonts w:ascii="宋体" w:eastAsia="宋体" w:hAnsi="宋体" w:cs="宋体"/>
          <w:sz w:val="24"/>
          <w:szCs w:val="24"/>
        </w:rPr>
        <w:t>开展竞争性磋商活动。</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1.项目名称：</w:t>
      </w:r>
      <w:r>
        <w:rPr>
          <w:rFonts w:ascii="宋体" w:eastAsia="宋体" w:hAnsi="宋体" w:cs="宋体"/>
          <w:b/>
          <w:color w:val="0000FF"/>
          <w:sz w:val="24"/>
          <w:szCs w:val="24"/>
          <w:u w:val="words"/>
          <w:lang w:eastAsia="zh-CN"/>
        </w:rPr>
        <w:t>东山海关综合技术服务中心样品库和危化品仓库建造项目</w:t>
      </w:r>
    </w:p>
    <w:p w:rsidR="00B270B6" w:rsidRDefault="00B270B6" w:rsidP="00B270B6">
      <w:pPr>
        <w:pStyle w:val="null3"/>
        <w:spacing w:line="400" w:lineRule="exact"/>
        <w:outlineLvl w:val="2"/>
        <w:rPr>
          <w:rFonts w:ascii="宋体" w:eastAsia="宋体" w:hAnsi="宋体" w:cs="宋体" w:hint="default"/>
          <w:sz w:val="24"/>
          <w:szCs w:val="24"/>
          <w:lang w:eastAsia="zh-CN"/>
        </w:rPr>
      </w:pPr>
      <w:r>
        <w:rPr>
          <w:rFonts w:ascii="宋体" w:eastAsia="宋体" w:hAnsi="宋体" w:cs="宋体"/>
          <w:b/>
          <w:sz w:val="24"/>
          <w:szCs w:val="24"/>
        </w:rPr>
        <w:t>2.备案编号：</w:t>
      </w:r>
      <w:r>
        <w:rPr>
          <w:rFonts w:ascii="宋体" w:eastAsia="宋体" w:hAnsi="宋体" w:cs="宋体"/>
          <w:b/>
          <w:color w:val="0000FF"/>
          <w:sz w:val="24"/>
          <w:szCs w:val="24"/>
          <w:u w:val="words"/>
          <w:lang w:eastAsia="zh-CN"/>
        </w:rPr>
        <w:t>/</w:t>
      </w:r>
    </w:p>
    <w:p w:rsidR="00B270B6" w:rsidRDefault="00B270B6" w:rsidP="00B270B6">
      <w:pPr>
        <w:pStyle w:val="null3"/>
        <w:spacing w:line="400" w:lineRule="exact"/>
        <w:outlineLvl w:val="2"/>
        <w:rPr>
          <w:rFonts w:ascii="宋体" w:eastAsia="宋体" w:hAnsi="宋体" w:cs="宋体" w:hint="default"/>
          <w:sz w:val="24"/>
          <w:szCs w:val="24"/>
          <w:lang w:eastAsia="zh-CN"/>
        </w:rPr>
      </w:pPr>
      <w:r>
        <w:rPr>
          <w:rFonts w:ascii="宋体" w:eastAsia="宋体" w:hAnsi="宋体" w:cs="宋体"/>
          <w:b/>
          <w:sz w:val="24"/>
          <w:szCs w:val="24"/>
        </w:rPr>
        <w:t>3.项目编号：</w:t>
      </w:r>
      <w:r>
        <w:rPr>
          <w:rFonts w:ascii="宋体" w:eastAsia="宋体" w:hAnsi="宋体" w:cs="宋体"/>
          <w:b/>
          <w:color w:val="0000FF"/>
          <w:sz w:val="24"/>
          <w:szCs w:val="24"/>
          <w:u w:val="words"/>
          <w:lang w:eastAsia="zh-CN"/>
        </w:rPr>
        <w:t>BXCG[2025]-044</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4.采购内容及要求：</w:t>
      </w:r>
      <w:bookmarkStart w:id="0" w:name="_GoBack"/>
      <w:bookmarkEnd w:id="0"/>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采购包1：</w:t>
      </w:r>
    </w:p>
    <w:p w:rsidR="00B270B6" w:rsidRDefault="00B270B6" w:rsidP="00B270B6">
      <w:pPr>
        <w:pStyle w:val="null3"/>
        <w:spacing w:line="400" w:lineRule="exact"/>
        <w:ind w:firstLineChars="100" w:firstLine="240"/>
        <w:rPr>
          <w:rFonts w:ascii="宋体" w:eastAsia="宋体" w:hAnsi="宋体" w:cs="宋体" w:hint="default"/>
          <w:sz w:val="24"/>
          <w:szCs w:val="24"/>
          <w:lang w:eastAsia="zh-CN"/>
        </w:rPr>
      </w:pPr>
      <w:r>
        <w:rPr>
          <w:rFonts w:ascii="宋体" w:eastAsia="宋体" w:hAnsi="宋体" w:cs="宋体"/>
          <w:sz w:val="24"/>
          <w:szCs w:val="24"/>
        </w:rPr>
        <w:t>采购包预算金额（元）:</w:t>
      </w:r>
      <w:r>
        <w:rPr>
          <w:rFonts w:ascii="宋体" w:eastAsia="宋体" w:hAnsi="宋体" w:cs="宋体"/>
          <w:color w:val="0000FF"/>
          <w:sz w:val="24"/>
          <w:szCs w:val="24"/>
          <w:u w:val="words"/>
          <w:lang w:eastAsia="zh-CN"/>
        </w:rPr>
        <w:t>396440</w:t>
      </w:r>
    </w:p>
    <w:p w:rsidR="00B270B6" w:rsidRDefault="00B270B6" w:rsidP="00B270B6">
      <w:pPr>
        <w:pStyle w:val="null3"/>
        <w:spacing w:line="400" w:lineRule="exact"/>
        <w:ind w:firstLineChars="100" w:firstLine="240"/>
        <w:rPr>
          <w:rFonts w:ascii="宋体" w:eastAsia="宋体" w:hAnsi="宋体" w:cs="宋体" w:hint="default"/>
          <w:sz w:val="24"/>
          <w:szCs w:val="24"/>
          <w:lang w:eastAsia="zh-CN"/>
        </w:rPr>
      </w:pPr>
      <w:r>
        <w:rPr>
          <w:rFonts w:ascii="宋体" w:eastAsia="宋体" w:hAnsi="宋体" w:cs="宋体"/>
          <w:sz w:val="24"/>
          <w:szCs w:val="24"/>
        </w:rPr>
        <w:t>采购包最高限价（元）:</w:t>
      </w:r>
      <w:r>
        <w:rPr>
          <w:rFonts w:ascii="宋体" w:eastAsia="宋体" w:hAnsi="宋体" w:cs="宋体"/>
          <w:color w:val="0000FF"/>
          <w:sz w:val="24"/>
          <w:szCs w:val="24"/>
          <w:u w:val="words"/>
          <w:lang w:eastAsia="zh-CN"/>
        </w:rPr>
        <w:t>336800</w:t>
      </w:r>
    </w:p>
    <w:p w:rsidR="00B270B6" w:rsidRDefault="00B270B6" w:rsidP="00B270B6">
      <w:pPr>
        <w:pStyle w:val="null3"/>
        <w:spacing w:line="400" w:lineRule="exact"/>
        <w:ind w:firstLineChars="100" w:firstLine="240"/>
        <w:rPr>
          <w:rFonts w:ascii="宋体" w:eastAsia="宋体" w:hAnsi="宋体" w:cs="宋体" w:hint="default"/>
          <w:sz w:val="24"/>
          <w:szCs w:val="24"/>
          <w:lang w:eastAsia="zh-CN"/>
        </w:rPr>
      </w:pPr>
      <w:r>
        <w:rPr>
          <w:rFonts w:ascii="宋体" w:eastAsia="宋体" w:hAnsi="宋体" w:cs="宋体"/>
          <w:sz w:val="24"/>
          <w:szCs w:val="24"/>
        </w:rPr>
        <w:t>采购包保证金金额（元）:</w:t>
      </w:r>
      <w:r>
        <w:rPr>
          <w:rFonts w:ascii="宋体" w:eastAsia="宋体" w:hAnsi="宋体" w:cs="宋体"/>
          <w:color w:val="0000FF"/>
          <w:sz w:val="24"/>
          <w:szCs w:val="24"/>
          <w:u w:val="words"/>
          <w:lang w:eastAsia="zh-CN"/>
        </w:rPr>
        <w:t>0.00</w:t>
      </w:r>
    </w:p>
    <w:tbl>
      <w:tblPr>
        <w:tblW w:w="852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18"/>
        <w:gridCol w:w="2668"/>
        <w:gridCol w:w="765"/>
        <w:gridCol w:w="1226"/>
        <w:gridCol w:w="865"/>
        <w:gridCol w:w="1154"/>
        <w:gridCol w:w="1327"/>
      </w:tblGrid>
      <w:tr w:rsidR="00B270B6" w:rsidTr="009924AC">
        <w:trPr>
          <w:trHeight w:val="851"/>
        </w:trPr>
        <w:tc>
          <w:tcPr>
            <w:tcW w:w="51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266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标的名称</w:t>
            </w:r>
          </w:p>
        </w:tc>
        <w:tc>
          <w:tcPr>
            <w:tcW w:w="765"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数量</w:t>
            </w:r>
          </w:p>
        </w:tc>
        <w:tc>
          <w:tcPr>
            <w:tcW w:w="1226"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标的金额 （元）</w:t>
            </w:r>
          </w:p>
        </w:tc>
        <w:tc>
          <w:tcPr>
            <w:tcW w:w="865"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1154"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所属行业</w:t>
            </w:r>
          </w:p>
        </w:tc>
        <w:tc>
          <w:tcPr>
            <w:tcW w:w="1327"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是否允许进口产品</w:t>
            </w:r>
          </w:p>
        </w:tc>
      </w:tr>
      <w:tr w:rsidR="00B270B6" w:rsidTr="009924AC">
        <w:trPr>
          <w:trHeight w:val="951"/>
        </w:trPr>
        <w:tc>
          <w:tcPr>
            <w:tcW w:w="51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266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color w:val="0000FF"/>
                <w:sz w:val="24"/>
                <w:szCs w:val="24"/>
                <w:lang w:eastAsia="zh-CN"/>
              </w:rPr>
              <w:t>东山海关综合技术服务中心样品库和危化品仓库建造项目</w:t>
            </w:r>
          </w:p>
        </w:tc>
        <w:tc>
          <w:tcPr>
            <w:tcW w:w="765"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1.00</w:t>
            </w:r>
          </w:p>
        </w:tc>
        <w:tc>
          <w:tcPr>
            <w:tcW w:w="1226"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color w:val="0000FF"/>
                <w:sz w:val="24"/>
                <w:szCs w:val="24"/>
                <w:lang w:eastAsia="zh-CN"/>
              </w:rPr>
              <w:t>396440</w:t>
            </w:r>
          </w:p>
        </w:tc>
        <w:tc>
          <w:tcPr>
            <w:tcW w:w="865"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项</w:t>
            </w:r>
          </w:p>
        </w:tc>
        <w:tc>
          <w:tcPr>
            <w:tcW w:w="1154"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color w:val="0000FF"/>
                <w:sz w:val="24"/>
                <w:szCs w:val="24"/>
              </w:rPr>
              <w:t>建筑业</w:t>
            </w:r>
          </w:p>
        </w:tc>
        <w:tc>
          <w:tcPr>
            <w:tcW w:w="1327"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否</w:t>
            </w:r>
          </w:p>
        </w:tc>
      </w:tr>
    </w:tbl>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采购包1：</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（1）报价要求：</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18"/>
        <w:gridCol w:w="2668"/>
        <w:gridCol w:w="772"/>
        <w:gridCol w:w="1219"/>
        <w:gridCol w:w="1745"/>
        <w:gridCol w:w="851"/>
        <w:gridCol w:w="749"/>
      </w:tblGrid>
      <w:tr w:rsidR="00B270B6" w:rsidTr="009924AC">
        <w:tc>
          <w:tcPr>
            <w:tcW w:w="51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序号</w:t>
            </w:r>
          </w:p>
        </w:tc>
        <w:tc>
          <w:tcPr>
            <w:tcW w:w="2668"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报价内容</w:t>
            </w:r>
          </w:p>
        </w:tc>
        <w:tc>
          <w:tcPr>
            <w:tcW w:w="772"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计量单位</w:t>
            </w:r>
          </w:p>
        </w:tc>
        <w:tc>
          <w:tcPr>
            <w:tcW w:w="1219"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报价单位</w:t>
            </w:r>
          </w:p>
        </w:tc>
        <w:tc>
          <w:tcPr>
            <w:tcW w:w="1745"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最高限价</w:t>
            </w:r>
          </w:p>
        </w:tc>
        <w:tc>
          <w:tcPr>
            <w:tcW w:w="851"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价款形式</w:t>
            </w:r>
          </w:p>
        </w:tc>
        <w:tc>
          <w:tcPr>
            <w:tcW w:w="749" w:type="dxa"/>
            <w:vAlign w:val="center"/>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报价说明</w:t>
            </w:r>
          </w:p>
        </w:tc>
      </w:tr>
      <w:tr w:rsidR="00B270B6" w:rsidTr="009924AC">
        <w:tc>
          <w:tcPr>
            <w:tcW w:w="518"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1</w:t>
            </w:r>
          </w:p>
        </w:tc>
        <w:tc>
          <w:tcPr>
            <w:tcW w:w="2668"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color w:val="0000FF"/>
                <w:sz w:val="24"/>
                <w:szCs w:val="24"/>
                <w:lang w:eastAsia="zh-CN"/>
              </w:rPr>
              <w:t>东山海关综合技术服务中心样品库和危化品仓库建造项目</w:t>
            </w:r>
          </w:p>
        </w:tc>
        <w:tc>
          <w:tcPr>
            <w:tcW w:w="772"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项</w:t>
            </w:r>
          </w:p>
        </w:tc>
        <w:tc>
          <w:tcPr>
            <w:tcW w:w="1219"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元</w:t>
            </w:r>
          </w:p>
        </w:tc>
        <w:tc>
          <w:tcPr>
            <w:tcW w:w="1745"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color w:val="0000FF"/>
                <w:sz w:val="24"/>
                <w:szCs w:val="24"/>
                <w:lang w:eastAsia="zh-CN"/>
              </w:rPr>
              <w:t>336800</w:t>
            </w:r>
          </w:p>
        </w:tc>
        <w:tc>
          <w:tcPr>
            <w:tcW w:w="851"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总价</w:t>
            </w:r>
          </w:p>
        </w:tc>
        <w:tc>
          <w:tcPr>
            <w:tcW w:w="749" w:type="dxa"/>
          </w:tcPr>
          <w:p w:rsidR="00B270B6" w:rsidRDefault="00B270B6" w:rsidP="009924AC">
            <w:pPr>
              <w:pStyle w:val="null3"/>
              <w:spacing w:line="400" w:lineRule="exact"/>
              <w:jc w:val="center"/>
              <w:rPr>
                <w:rFonts w:ascii="宋体" w:eastAsia="宋体" w:hAnsi="宋体" w:cs="宋体" w:hint="default"/>
                <w:sz w:val="24"/>
                <w:szCs w:val="24"/>
              </w:rPr>
            </w:pPr>
            <w:r>
              <w:rPr>
                <w:rFonts w:ascii="宋体" w:eastAsia="宋体" w:hAnsi="宋体" w:cs="宋体"/>
                <w:sz w:val="24"/>
                <w:szCs w:val="24"/>
              </w:rPr>
              <w:t>无</w:t>
            </w:r>
          </w:p>
        </w:tc>
      </w:tr>
    </w:tbl>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5.采购项目需要落实的政府采购政策：</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进口产品：</w:t>
      </w:r>
      <w:r>
        <w:rPr>
          <w:rFonts w:ascii="宋体" w:eastAsia="宋体" w:hAnsi="宋体" w:cs="宋体"/>
          <w:color w:val="0000FF"/>
          <w:sz w:val="24"/>
          <w:szCs w:val="24"/>
          <w:u w:val="single"/>
        </w:rPr>
        <w:t>不适用</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节能产品：</w:t>
      </w:r>
      <w:r>
        <w:rPr>
          <w:rFonts w:ascii="宋体" w:eastAsia="宋体" w:hAnsi="宋体" w:cs="宋体"/>
          <w:color w:val="0000FF"/>
          <w:sz w:val="24"/>
          <w:szCs w:val="24"/>
          <w:u w:val="single"/>
        </w:rPr>
        <w:t>适用于（合同包1）</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环境标志产品：</w:t>
      </w:r>
      <w:r>
        <w:rPr>
          <w:rFonts w:ascii="宋体" w:eastAsia="宋体" w:hAnsi="宋体" w:cs="宋体"/>
          <w:color w:val="0000FF"/>
          <w:sz w:val="24"/>
          <w:szCs w:val="24"/>
          <w:u w:val="single"/>
        </w:rPr>
        <w:t>适用于（合同包1）</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信息安全产品：</w:t>
      </w:r>
      <w:r>
        <w:rPr>
          <w:rFonts w:ascii="宋体" w:eastAsia="宋体" w:hAnsi="宋体" w:cs="宋体"/>
          <w:color w:val="0000FF"/>
          <w:sz w:val="24"/>
          <w:szCs w:val="24"/>
          <w:u w:val="single"/>
        </w:rPr>
        <w:t>不适用</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绿色建材：</w:t>
      </w:r>
      <w:r>
        <w:rPr>
          <w:rFonts w:ascii="宋体" w:eastAsia="宋体" w:hAnsi="宋体" w:cs="宋体"/>
          <w:color w:val="0000FF"/>
          <w:sz w:val="24"/>
          <w:szCs w:val="24"/>
          <w:u w:val="single"/>
        </w:rPr>
        <w:t>适用于（合同包1）</w:t>
      </w:r>
    </w:p>
    <w:p w:rsidR="00B270B6" w:rsidRDefault="00B270B6" w:rsidP="00B270B6">
      <w:pPr>
        <w:pStyle w:val="null3"/>
        <w:spacing w:line="400" w:lineRule="exact"/>
        <w:rPr>
          <w:rFonts w:ascii="宋体" w:eastAsia="宋体" w:hAnsi="宋体" w:cs="宋体" w:hint="default"/>
          <w:sz w:val="24"/>
          <w:szCs w:val="24"/>
        </w:rPr>
      </w:pPr>
      <w:r>
        <w:rPr>
          <w:rFonts w:ascii="宋体" w:eastAsia="宋体" w:hAnsi="宋体" w:cs="宋体"/>
          <w:sz w:val="24"/>
          <w:szCs w:val="24"/>
        </w:rPr>
        <w:t>促进中小企业发展的相关政策：</w:t>
      </w:r>
    </w:p>
    <w:p w:rsidR="00B270B6" w:rsidRDefault="00B270B6" w:rsidP="00B270B6">
      <w:pPr>
        <w:pStyle w:val="null3"/>
        <w:spacing w:line="400" w:lineRule="exact"/>
        <w:ind w:firstLineChars="100" w:firstLine="240"/>
        <w:jc w:val="both"/>
        <w:rPr>
          <w:rFonts w:ascii="宋体" w:eastAsia="宋体" w:hAnsi="宋体" w:cs="宋体" w:hint="default"/>
          <w:sz w:val="24"/>
          <w:szCs w:val="24"/>
        </w:rPr>
      </w:pPr>
      <w:r>
        <w:rPr>
          <w:rFonts w:ascii="宋体" w:eastAsia="宋体" w:hAnsi="宋体" w:cs="宋体"/>
          <w:sz w:val="24"/>
          <w:szCs w:val="24"/>
        </w:rPr>
        <w:t>采购包1：</w:t>
      </w:r>
      <w:r>
        <w:rPr>
          <w:rFonts w:ascii="宋体" w:eastAsia="宋体" w:hAnsi="宋体" w:cs="宋体"/>
          <w:color w:val="0000FF"/>
          <w:sz w:val="24"/>
          <w:szCs w:val="24"/>
          <w:u w:val="single"/>
        </w:rPr>
        <w:t>专门采购包预留</w:t>
      </w:r>
    </w:p>
    <w:p w:rsidR="00B270B6" w:rsidRDefault="00B270B6" w:rsidP="00B270B6">
      <w:pPr>
        <w:pStyle w:val="null3"/>
        <w:spacing w:line="400" w:lineRule="exact"/>
        <w:ind w:firstLineChars="100" w:firstLine="240"/>
        <w:jc w:val="both"/>
        <w:rPr>
          <w:rFonts w:ascii="宋体" w:eastAsia="宋体" w:hAnsi="宋体" w:cs="宋体" w:hint="default"/>
          <w:sz w:val="24"/>
          <w:szCs w:val="24"/>
        </w:rPr>
      </w:pPr>
      <w:r>
        <w:rPr>
          <w:rFonts w:ascii="宋体" w:eastAsia="宋体" w:hAnsi="宋体" w:cs="宋体"/>
          <w:sz w:val="24"/>
          <w:szCs w:val="24"/>
        </w:rPr>
        <w:lastRenderedPageBreak/>
        <w:t>面向的企业规模：</w:t>
      </w:r>
      <w:r>
        <w:rPr>
          <w:rFonts w:ascii="宋体" w:eastAsia="宋体" w:hAnsi="宋体" w:cs="宋体"/>
          <w:sz w:val="24"/>
          <w:szCs w:val="24"/>
          <w:u w:val="single"/>
        </w:rPr>
        <w:t>中小企业</w:t>
      </w:r>
    </w:p>
    <w:p w:rsidR="00B270B6" w:rsidRDefault="00B270B6" w:rsidP="00B270B6">
      <w:pPr>
        <w:pStyle w:val="null3"/>
        <w:spacing w:line="400" w:lineRule="exact"/>
        <w:ind w:firstLineChars="100" w:firstLine="240"/>
        <w:jc w:val="both"/>
        <w:rPr>
          <w:rFonts w:ascii="宋体" w:eastAsia="宋体" w:hAnsi="宋体" w:cs="宋体" w:hint="default"/>
          <w:sz w:val="24"/>
          <w:szCs w:val="24"/>
        </w:rPr>
      </w:pPr>
      <w:r>
        <w:rPr>
          <w:rFonts w:ascii="宋体" w:eastAsia="宋体" w:hAnsi="宋体" w:cs="宋体"/>
          <w:sz w:val="24"/>
          <w:szCs w:val="24"/>
        </w:rPr>
        <w:t>预留形式：</w:t>
      </w:r>
      <w:r>
        <w:rPr>
          <w:rFonts w:ascii="宋体" w:eastAsia="宋体" w:hAnsi="宋体" w:cs="宋体"/>
          <w:sz w:val="24"/>
          <w:szCs w:val="24"/>
          <w:u w:val="single"/>
        </w:rPr>
        <w:t>专门采购包预留</w:t>
      </w:r>
    </w:p>
    <w:p w:rsidR="00B270B6" w:rsidRDefault="00B270B6" w:rsidP="00B270B6">
      <w:pPr>
        <w:pStyle w:val="null3"/>
        <w:spacing w:line="400" w:lineRule="exact"/>
        <w:ind w:firstLineChars="100" w:firstLine="240"/>
        <w:jc w:val="both"/>
        <w:rPr>
          <w:rFonts w:ascii="宋体" w:eastAsia="宋体" w:hAnsi="宋体" w:cs="宋体" w:hint="default"/>
          <w:sz w:val="24"/>
          <w:szCs w:val="24"/>
        </w:rPr>
      </w:pPr>
      <w:r>
        <w:rPr>
          <w:rFonts w:ascii="宋体" w:eastAsia="宋体" w:hAnsi="宋体" w:cs="宋体"/>
          <w:sz w:val="24"/>
          <w:szCs w:val="24"/>
        </w:rPr>
        <w:t>预留比例：</w:t>
      </w:r>
      <w:r>
        <w:rPr>
          <w:rFonts w:ascii="宋体" w:eastAsia="宋体" w:hAnsi="宋体" w:cs="宋体"/>
          <w:sz w:val="24"/>
          <w:szCs w:val="24"/>
          <w:u w:val="single"/>
        </w:rPr>
        <w:t>100%</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6.供应商的资格要求：</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6.1法定条件：符合《中华人民共和国政府采购法》第二十二条第一款规定的条件。</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6.2特定条件：</w:t>
      </w:r>
    </w:p>
    <w:p w:rsidR="00B270B6" w:rsidRDefault="00B270B6" w:rsidP="00B270B6">
      <w:pPr>
        <w:pStyle w:val="null3"/>
        <w:spacing w:line="400" w:lineRule="exact"/>
        <w:rPr>
          <w:rFonts w:ascii="宋体" w:eastAsia="宋体" w:hAnsi="宋体" w:cs="宋体" w:hint="default"/>
          <w:sz w:val="24"/>
          <w:szCs w:val="24"/>
        </w:rPr>
      </w:pPr>
      <w:r>
        <w:rPr>
          <w:rFonts w:ascii="宋体" w:eastAsia="宋体" w:hAnsi="宋体" w:cs="宋体"/>
          <w:sz w:val="24"/>
          <w:szCs w:val="24"/>
        </w:rPr>
        <w:t>采购包1：</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323"/>
        <w:gridCol w:w="5983"/>
      </w:tblGrid>
      <w:tr w:rsidR="00B270B6" w:rsidTr="009924AC">
        <w:tc>
          <w:tcPr>
            <w:tcW w:w="232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资格审查要求概况</w:t>
            </w:r>
          </w:p>
        </w:tc>
        <w:tc>
          <w:tcPr>
            <w:tcW w:w="598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评审点具体描述</w:t>
            </w:r>
          </w:p>
        </w:tc>
      </w:tr>
      <w:tr w:rsidR="00B270B6" w:rsidTr="009924AC">
        <w:tc>
          <w:tcPr>
            <w:tcW w:w="232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资格承诺函</w:t>
            </w:r>
          </w:p>
        </w:tc>
        <w:tc>
          <w:tcPr>
            <w:tcW w:w="5983" w:type="dxa"/>
          </w:tcPr>
          <w:p w:rsidR="00B270B6" w:rsidRDefault="00B270B6" w:rsidP="009924AC">
            <w:pPr>
              <w:pStyle w:val="null3"/>
              <w:spacing w:line="400" w:lineRule="exact"/>
              <w:jc w:val="both"/>
              <w:rPr>
                <w:rFonts w:ascii="宋体" w:eastAsia="宋体" w:hAnsi="宋体" w:cs="宋体" w:hint="default"/>
                <w:color w:val="0000FF"/>
                <w:sz w:val="24"/>
                <w:szCs w:val="24"/>
              </w:rPr>
            </w:pPr>
            <w:r>
              <w:rPr>
                <w:rFonts w:ascii="宋体" w:eastAsia="宋体" w:hAnsi="宋体" w:cs="宋体"/>
                <w:color w:val="0000FF"/>
                <w:sz w:val="24"/>
                <w:szCs w:val="24"/>
              </w:rPr>
              <w:t>采用资格承诺制的供应商，须根据响应格式文件要求提供资格承诺函，否则，视为未按照采购文件规定提交供应商的资格及资信文件，按资格审查不合格处理。</w:t>
            </w:r>
          </w:p>
        </w:tc>
      </w:tr>
      <w:tr w:rsidR="00B270B6" w:rsidTr="009924AC">
        <w:tc>
          <w:tcPr>
            <w:tcW w:w="232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其他资格要求1</w:t>
            </w:r>
          </w:p>
        </w:tc>
        <w:tc>
          <w:tcPr>
            <w:tcW w:w="598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color w:val="0000FF"/>
                <w:sz w:val="24"/>
                <w:szCs w:val="24"/>
                <w:lang w:eastAsia="zh-CN"/>
              </w:rPr>
              <w:t>供应商须具备有效的不低于二级建筑装修装饰工程专业承包资质和《施工企业安全生产许可证》。须提供有效的资质证书和施工企业安全生产许可证的复印件</w:t>
            </w:r>
            <w:r>
              <w:rPr>
                <w:rFonts w:ascii="宋体" w:eastAsia="宋体" w:hAnsi="宋体" w:cs="宋体"/>
                <w:color w:val="0000FF"/>
                <w:sz w:val="24"/>
                <w:szCs w:val="24"/>
              </w:rPr>
              <w:t>。</w:t>
            </w:r>
          </w:p>
        </w:tc>
      </w:tr>
      <w:tr w:rsidR="00B270B6" w:rsidTr="009924AC">
        <w:tc>
          <w:tcPr>
            <w:tcW w:w="2323" w:type="dxa"/>
          </w:tcPr>
          <w:p w:rsidR="00B270B6" w:rsidRDefault="00B270B6" w:rsidP="009924AC">
            <w:pPr>
              <w:pStyle w:val="null3"/>
              <w:spacing w:line="400" w:lineRule="exact"/>
              <w:jc w:val="both"/>
              <w:rPr>
                <w:rFonts w:ascii="宋体" w:eastAsia="宋体" w:hAnsi="宋体" w:cs="宋体" w:hint="default"/>
                <w:sz w:val="24"/>
                <w:szCs w:val="24"/>
                <w:lang w:eastAsia="zh-CN"/>
              </w:rPr>
            </w:pPr>
            <w:r>
              <w:rPr>
                <w:rFonts w:ascii="宋体" w:eastAsia="宋体" w:hAnsi="宋体" w:cs="宋体"/>
                <w:sz w:val="24"/>
                <w:szCs w:val="24"/>
              </w:rPr>
              <w:t>其他资格要求</w:t>
            </w:r>
            <w:r>
              <w:rPr>
                <w:rFonts w:ascii="宋体" w:eastAsia="宋体" w:hAnsi="宋体" w:cs="宋体"/>
                <w:sz w:val="24"/>
                <w:szCs w:val="24"/>
                <w:lang w:eastAsia="zh-CN"/>
              </w:rPr>
              <w:t>2</w:t>
            </w:r>
          </w:p>
        </w:tc>
        <w:tc>
          <w:tcPr>
            <w:tcW w:w="598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本项目采购标的对应的中小企业划分标准所属行业为</w:t>
            </w:r>
            <w:r>
              <w:rPr>
                <w:rFonts w:ascii="宋体" w:eastAsia="宋体" w:hAnsi="宋体" w:cs="宋体"/>
                <w:color w:val="0000FF"/>
                <w:sz w:val="24"/>
                <w:szCs w:val="24"/>
              </w:rPr>
              <w:t>“建筑业”</w:t>
            </w:r>
            <w:r>
              <w:rPr>
                <w:rFonts w:ascii="宋体" w:eastAsia="宋体" w:hAnsi="宋体" w:cs="宋体"/>
                <w:sz w:val="24"/>
                <w:szCs w:val="24"/>
              </w:rPr>
              <w:t>。</w:t>
            </w:r>
          </w:p>
        </w:tc>
      </w:tr>
      <w:tr w:rsidR="00B270B6" w:rsidTr="009924AC">
        <w:tc>
          <w:tcPr>
            <w:tcW w:w="232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本采购包属于专门面向中小企业采购。</w:t>
            </w:r>
          </w:p>
        </w:tc>
        <w:tc>
          <w:tcPr>
            <w:tcW w:w="5983" w:type="dxa"/>
          </w:tcPr>
          <w:p w:rsidR="00B270B6" w:rsidRDefault="00B270B6" w:rsidP="009924AC">
            <w:pPr>
              <w:pStyle w:val="null3"/>
              <w:spacing w:line="400" w:lineRule="exact"/>
              <w:jc w:val="both"/>
              <w:rPr>
                <w:rFonts w:ascii="宋体" w:eastAsia="宋体" w:hAnsi="宋体" w:cs="宋体" w:hint="default"/>
                <w:sz w:val="24"/>
                <w:szCs w:val="24"/>
              </w:rPr>
            </w:pPr>
            <w:r>
              <w:rPr>
                <w:rFonts w:ascii="宋体" w:eastAsia="宋体" w:hAnsi="宋体" w:cs="宋体"/>
                <w:sz w:val="24"/>
                <w:szCs w:val="24"/>
              </w:rPr>
              <w:t>本采购包为专门面向中小企业采购，</w:t>
            </w:r>
            <w:r>
              <w:rPr>
                <w:rFonts w:ascii="宋体" w:eastAsia="宋体" w:hAnsi="宋体" w:cs="宋体"/>
                <w:sz w:val="24"/>
                <w:szCs w:val="24"/>
                <w:lang w:eastAsia="zh-CN"/>
              </w:rPr>
              <w:t>供应商</w:t>
            </w:r>
            <w:r>
              <w:rPr>
                <w:rFonts w:ascii="宋体" w:eastAsia="宋体" w:hAnsi="宋体" w:cs="宋体"/>
                <w:sz w:val="24"/>
                <w:szCs w:val="24"/>
              </w:rPr>
              <w:t>须提供中小企业声明函。监狱企业、残疾人福利性单位视同小型、微型企业。</w:t>
            </w:r>
          </w:p>
        </w:tc>
      </w:tr>
    </w:tbl>
    <w:p w:rsidR="00B270B6" w:rsidRDefault="00B270B6" w:rsidP="00B270B6">
      <w:pPr>
        <w:pStyle w:val="null3"/>
        <w:spacing w:line="400" w:lineRule="exact"/>
        <w:ind w:firstLineChars="100" w:firstLine="240"/>
        <w:rPr>
          <w:rFonts w:ascii="宋体" w:eastAsia="宋体" w:hAnsi="宋体" w:cs="宋体" w:hint="default"/>
          <w:sz w:val="24"/>
          <w:szCs w:val="24"/>
          <w:u w:val="single"/>
        </w:rPr>
      </w:pPr>
      <w:r>
        <w:rPr>
          <w:rFonts w:ascii="宋体" w:eastAsia="宋体" w:hAnsi="宋体" w:cs="宋体"/>
          <w:sz w:val="24"/>
          <w:szCs w:val="24"/>
        </w:rPr>
        <w:t>6.3是否接受联合体形式的响应磋商：</w:t>
      </w:r>
      <w:r>
        <w:rPr>
          <w:rFonts w:ascii="宋体" w:eastAsia="宋体" w:hAnsi="宋体" w:cs="宋体"/>
          <w:sz w:val="24"/>
          <w:szCs w:val="24"/>
          <w:u w:val="single"/>
        </w:rPr>
        <w:t>采购包1：</w:t>
      </w:r>
      <w:r>
        <w:rPr>
          <w:rFonts w:ascii="宋体" w:eastAsia="宋体" w:hAnsi="宋体" w:cs="宋体"/>
          <w:sz w:val="24"/>
          <w:szCs w:val="24"/>
          <w:u w:val="single"/>
          <w:lang w:eastAsia="zh-CN"/>
        </w:rPr>
        <w:t>不</w:t>
      </w:r>
      <w:r>
        <w:rPr>
          <w:rFonts w:ascii="宋体" w:eastAsia="宋体" w:hAnsi="宋体" w:cs="宋体"/>
          <w:sz w:val="24"/>
          <w:szCs w:val="24"/>
          <w:u w:val="single"/>
        </w:rPr>
        <w:t>接受</w:t>
      </w:r>
    </w:p>
    <w:p w:rsidR="00B270B6" w:rsidRDefault="00B270B6" w:rsidP="00B270B6">
      <w:pPr>
        <w:pStyle w:val="null3"/>
        <w:spacing w:line="400" w:lineRule="exact"/>
        <w:ind w:firstLineChars="200" w:firstLine="482"/>
        <w:rPr>
          <w:rFonts w:ascii="宋体" w:eastAsia="宋体" w:hAnsi="宋体" w:cs="宋体" w:hint="default"/>
          <w:sz w:val="24"/>
          <w:szCs w:val="24"/>
        </w:rPr>
      </w:pPr>
      <w:r>
        <w:rPr>
          <w:rFonts w:ascii="宋体" w:eastAsia="宋体" w:hAnsi="宋体" w:cs="宋体"/>
          <w:b/>
          <w:sz w:val="24"/>
          <w:szCs w:val="24"/>
        </w:rPr>
        <w:t>※根据上述资格要求，供应商响应文件中应提交的“资格证明文件”相关规定和资料要求，详见竞争性磋商须知前附表和磋商文件第五章。</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7.竞争性磋商文件获取期限：</w:t>
      </w:r>
      <w:r>
        <w:rPr>
          <w:rFonts w:ascii="宋体" w:eastAsia="宋体" w:hAnsi="宋体" w:cs="宋体"/>
          <w:color w:val="0000FF"/>
          <w:sz w:val="24"/>
          <w:szCs w:val="24"/>
          <w:u w:val="single"/>
          <w:lang w:eastAsia="zh-CN"/>
        </w:rPr>
        <w:t>2025年12月18日</w:t>
      </w:r>
      <w:r>
        <w:rPr>
          <w:rFonts w:ascii="宋体" w:eastAsia="宋体" w:hAnsi="宋体" w:cs="宋体"/>
          <w:color w:val="0000FF"/>
          <w:sz w:val="24"/>
          <w:szCs w:val="24"/>
          <w:u w:val="single"/>
        </w:rPr>
        <w:t>至</w:t>
      </w:r>
      <w:r>
        <w:rPr>
          <w:rFonts w:ascii="宋体" w:eastAsia="宋体" w:hAnsi="宋体" w:cs="宋体"/>
          <w:color w:val="0000FF"/>
          <w:sz w:val="24"/>
          <w:szCs w:val="24"/>
          <w:u w:val="single"/>
          <w:lang w:eastAsia="zh-CN"/>
        </w:rPr>
        <w:t>2025</w:t>
      </w:r>
      <w:r>
        <w:rPr>
          <w:rFonts w:ascii="宋体" w:eastAsia="宋体" w:hAnsi="宋体" w:cs="宋体"/>
          <w:color w:val="0000FF"/>
          <w:sz w:val="24"/>
          <w:szCs w:val="24"/>
          <w:u w:val="single"/>
        </w:rPr>
        <w:t>年</w:t>
      </w:r>
      <w:r>
        <w:rPr>
          <w:rFonts w:ascii="宋体" w:eastAsia="宋体" w:hAnsi="宋体" w:cs="宋体"/>
          <w:color w:val="0000FF"/>
          <w:sz w:val="24"/>
          <w:szCs w:val="24"/>
          <w:u w:val="single"/>
          <w:lang w:eastAsia="zh-CN"/>
        </w:rPr>
        <w:t>12</w:t>
      </w:r>
      <w:r>
        <w:rPr>
          <w:rFonts w:ascii="宋体" w:eastAsia="宋体" w:hAnsi="宋体" w:cs="宋体"/>
          <w:color w:val="0000FF"/>
          <w:sz w:val="24"/>
          <w:szCs w:val="24"/>
          <w:u w:val="single"/>
        </w:rPr>
        <w:t>月</w:t>
      </w:r>
      <w:r>
        <w:rPr>
          <w:rFonts w:ascii="宋体" w:eastAsia="宋体" w:hAnsi="宋体" w:cs="宋体"/>
          <w:color w:val="0000FF"/>
          <w:sz w:val="24"/>
          <w:szCs w:val="24"/>
          <w:u w:val="single"/>
          <w:lang w:eastAsia="zh-CN"/>
        </w:rPr>
        <w:t>24</w:t>
      </w:r>
      <w:r>
        <w:rPr>
          <w:rFonts w:ascii="宋体" w:eastAsia="宋体" w:hAnsi="宋体" w:cs="宋体"/>
          <w:color w:val="0000FF"/>
          <w:sz w:val="24"/>
          <w:szCs w:val="24"/>
          <w:u w:val="single"/>
        </w:rPr>
        <w:t>日</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7.1如果采购过程中有发出更正公告，采购人将根据实际情况确定是否延长文件获取期限，则文件获取截止时间以更正公告中的约定为准。</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t>7.2竞争性磋商文件获取期限内，供应商应通过</w:t>
      </w:r>
      <w:r>
        <w:rPr>
          <w:rFonts w:ascii="宋体" w:eastAsia="宋体" w:hAnsi="宋体" w:cs="宋体"/>
          <w:color w:val="0000FF"/>
          <w:sz w:val="24"/>
          <w:szCs w:val="24"/>
          <w:u w:val="single"/>
          <w:shd w:val="clear" w:color="auto" w:fill="FFFFFF"/>
          <w:lang w:eastAsia="zh-CN"/>
        </w:rPr>
        <w:t>福建佰翔工程管理咨询有限公司</w:t>
      </w:r>
      <w:r>
        <w:rPr>
          <w:rFonts w:ascii="宋体" w:eastAsia="宋体" w:hAnsi="宋体" w:cs="宋体"/>
          <w:color w:val="0000FF"/>
          <w:sz w:val="24"/>
          <w:szCs w:val="24"/>
          <w:u w:val="single"/>
          <w:shd w:val="clear" w:color="auto" w:fill="FFFFFF"/>
        </w:rPr>
        <w:t>（</w:t>
      </w:r>
      <w:r>
        <w:rPr>
          <w:rFonts w:ascii="宋体" w:eastAsia="宋体" w:hAnsi="宋体" w:cs="宋体"/>
          <w:color w:val="0000FF"/>
          <w:sz w:val="24"/>
          <w:szCs w:val="24"/>
          <w:u w:val="single"/>
          <w:shd w:val="clear" w:color="auto" w:fill="FFFFFF"/>
          <w:lang w:eastAsia="zh-CN"/>
        </w:rPr>
        <w:t>福建省漳州市龙文区水仙大街112号锦绣碧湖A区15幢B601室</w:t>
      </w:r>
      <w:r>
        <w:rPr>
          <w:rFonts w:ascii="宋体" w:eastAsia="宋体" w:hAnsi="宋体" w:cs="宋体"/>
          <w:color w:val="0000FF"/>
          <w:sz w:val="24"/>
          <w:szCs w:val="24"/>
          <w:u w:val="single"/>
          <w:shd w:val="clear" w:color="auto" w:fill="FFFFFF"/>
        </w:rPr>
        <w:t>）办理报名手续</w:t>
      </w:r>
      <w:r>
        <w:rPr>
          <w:rFonts w:ascii="宋体" w:eastAsia="宋体" w:hAnsi="宋体" w:cs="宋体"/>
          <w:sz w:val="24"/>
          <w:szCs w:val="24"/>
        </w:rPr>
        <w:t>并获取竞争性磋商文件，否则报价响应将被拒绝。</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8.获取采购文件时间、地点、方式：</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sz w:val="24"/>
          <w:szCs w:val="24"/>
        </w:rPr>
        <w:t>8.1采购文件的提供期限：</w:t>
      </w:r>
      <w:r>
        <w:rPr>
          <w:rFonts w:ascii="宋体" w:eastAsia="宋体" w:hAnsi="宋体" w:cs="宋体"/>
          <w:color w:val="0000FF"/>
          <w:sz w:val="24"/>
          <w:szCs w:val="24"/>
          <w:u w:val="single"/>
          <w:lang w:eastAsia="zh-CN"/>
        </w:rPr>
        <w:t>2025年12月18日</w:t>
      </w:r>
      <w:r>
        <w:rPr>
          <w:rFonts w:ascii="宋体" w:eastAsia="宋体" w:hAnsi="宋体" w:cs="宋体"/>
          <w:color w:val="0000FF"/>
          <w:sz w:val="24"/>
          <w:szCs w:val="24"/>
          <w:u w:val="single"/>
        </w:rPr>
        <w:t>至</w:t>
      </w:r>
      <w:r>
        <w:rPr>
          <w:rFonts w:ascii="宋体" w:eastAsia="宋体" w:hAnsi="宋体" w:cs="宋体"/>
          <w:color w:val="0000FF"/>
          <w:sz w:val="24"/>
          <w:szCs w:val="24"/>
          <w:u w:val="single"/>
          <w:lang w:eastAsia="zh-CN"/>
        </w:rPr>
        <w:t>2025</w:t>
      </w:r>
      <w:r>
        <w:rPr>
          <w:rFonts w:ascii="宋体" w:eastAsia="宋体" w:hAnsi="宋体" w:cs="宋体"/>
          <w:color w:val="0000FF"/>
          <w:sz w:val="24"/>
          <w:szCs w:val="24"/>
          <w:u w:val="single"/>
        </w:rPr>
        <w:t>年</w:t>
      </w:r>
      <w:r>
        <w:rPr>
          <w:rFonts w:ascii="宋体" w:eastAsia="宋体" w:hAnsi="宋体" w:cs="宋体"/>
          <w:color w:val="0000FF"/>
          <w:sz w:val="24"/>
          <w:szCs w:val="24"/>
          <w:u w:val="single"/>
          <w:lang w:eastAsia="zh-CN"/>
        </w:rPr>
        <w:t>12</w:t>
      </w:r>
      <w:r>
        <w:rPr>
          <w:rFonts w:ascii="宋体" w:eastAsia="宋体" w:hAnsi="宋体" w:cs="宋体"/>
          <w:color w:val="0000FF"/>
          <w:sz w:val="24"/>
          <w:szCs w:val="24"/>
          <w:u w:val="single"/>
        </w:rPr>
        <w:t>月</w:t>
      </w:r>
      <w:r>
        <w:rPr>
          <w:rFonts w:ascii="宋体" w:eastAsia="宋体" w:hAnsi="宋体" w:cs="宋体"/>
          <w:color w:val="0000FF"/>
          <w:sz w:val="24"/>
          <w:szCs w:val="24"/>
          <w:u w:val="single"/>
          <w:lang w:eastAsia="zh-CN"/>
        </w:rPr>
        <w:t>24</w:t>
      </w:r>
      <w:r>
        <w:rPr>
          <w:rFonts w:ascii="宋体" w:eastAsia="宋体" w:hAnsi="宋体" w:cs="宋体"/>
          <w:color w:val="0000FF"/>
          <w:sz w:val="24"/>
          <w:szCs w:val="24"/>
          <w:u w:val="single"/>
        </w:rPr>
        <w:t>日</w:t>
      </w:r>
      <w:r>
        <w:rPr>
          <w:rFonts w:ascii="宋体" w:eastAsia="宋体" w:hAnsi="宋体" w:cs="宋体"/>
          <w:color w:val="0000FF"/>
          <w:sz w:val="24"/>
          <w:szCs w:val="24"/>
        </w:rPr>
        <w:t>每天</w:t>
      </w:r>
      <w:r>
        <w:rPr>
          <w:rFonts w:ascii="宋体" w:eastAsia="宋体" w:hAnsi="宋体" w:cs="宋体"/>
          <w:color w:val="0000FF"/>
          <w:sz w:val="24"/>
          <w:szCs w:val="24"/>
          <w:u w:val="single"/>
        </w:rPr>
        <w:t>8:30～12:00时</w:t>
      </w:r>
      <w:r>
        <w:rPr>
          <w:rFonts w:ascii="宋体" w:eastAsia="宋体" w:hAnsi="宋体" w:cs="宋体"/>
          <w:color w:val="0000FF"/>
          <w:sz w:val="24"/>
          <w:szCs w:val="24"/>
        </w:rPr>
        <w:t>，</w:t>
      </w:r>
      <w:r>
        <w:rPr>
          <w:rFonts w:ascii="宋体" w:eastAsia="宋体" w:hAnsi="宋体" w:cs="宋体"/>
          <w:color w:val="0000FF"/>
          <w:sz w:val="24"/>
          <w:szCs w:val="24"/>
          <w:u w:val="single"/>
        </w:rPr>
        <w:t>1</w:t>
      </w:r>
      <w:r>
        <w:rPr>
          <w:rFonts w:ascii="宋体" w:eastAsia="宋体" w:hAnsi="宋体" w:cs="宋体"/>
          <w:color w:val="0000FF"/>
          <w:sz w:val="24"/>
          <w:szCs w:val="24"/>
          <w:u w:val="single"/>
          <w:lang w:eastAsia="zh-CN"/>
        </w:rPr>
        <w:t>5</w:t>
      </w:r>
      <w:r>
        <w:rPr>
          <w:rFonts w:ascii="宋体" w:eastAsia="宋体" w:hAnsi="宋体" w:cs="宋体"/>
          <w:color w:val="0000FF"/>
          <w:sz w:val="24"/>
          <w:szCs w:val="24"/>
          <w:u w:val="single"/>
        </w:rPr>
        <w:t>:</w:t>
      </w:r>
      <w:r>
        <w:rPr>
          <w:rFonts w:ascii="宋体" w:eastAsia="宋体" w:hAnsi="宋体" w:cs="宋体"/>
          <w:color w:val="0000FF"/>
          <w:sz w:val="24"/>
          <w:szCs w:val="24"/>
          <w:u w:val="single"/>
          <w:lang w:eastAsia="zh-CN"/>
        </w:rPr>
        <w:t>0</w:t>
      </w:r>
      <w:r>
        <w:rPr>
          <w:rFonts w:ascii="宋体" w:eastAsia="宋体" w:hAnsi="宋体" w:cs="宋体"/>
          <w:color w:val="0000FF"/>
          <w:sz w:val="24"/>
          <w:szCs w:val="24"/>
          <w:u w:val="single"/>
        </w:rPr>
        <w:t>0～1</w:t>
      </w:r>
      <w:r>
        <w:rPr>
          <w:rFonts w:ascii="宋体" w:eastAsia="宋体" w:hAnsi="宋体" w:cs="宋体"/>
          <w:color w:val="0000FF"/>
          <w:sz w:val="24"/>
          <w:szCs w:val="24"/>
          <w:u w:val="single"/>
          <w:lang w:eastAsia="zh-CN"/>
        </w:rPr>
        <w:t>8</w:t>
      </w:r>
      <w:r>
        <w:rPr>
          <w:rFonts w:ascii="宋体" w:eastAsia="宋体" w:hAnsi="宋体" w:cs="宋体"/>
          <w:color w:val="0000FF"/>
          <w:sz w:val="24"/>
          <w:szCs w:val="24"/>
          <w:u w:val="single"/>
        </w:rPr>
        <w:t>:</w:t>
      </w:r>
      <w:r>
        <w:rPr>
          <w:rFonts w:ascii="宋体" w:eastAsia="宋体" w:hAnsi="宋体" w:cs="宋体"/>
          <w:color w:val="0000FF"/>
          <w:sz w:val="24"/>
          <w:szCs w:val="24"/>
          <w:u w:val="single"/>
          <w:lang w:eastAsia="zh-CN"/>
        </w:rPr>
        <w:t>0</w:t>
      </w:r>
      <w:r>
        <w:rPr>
          <w:rFonts w:ascii="宋体" w:eastAsia="宋体" w:hAnsi="宋体" w:cs="宋体"/>
          <w:color w:val="0000FF"/>
          <w:sz w:val="24"/>
          <w:szCs w:val="24"/>
          <w:u w:val="single"/>
        </w:rPr>
        <w:t>0时</w:t>
      </w:r>
      <w:r>
        <w:rPr>
          <w:rFonts w:ascii="宋体" w:eastAsia="宋体" w:hAnsi="宋体" w:cs="宋体"/>
          <w:color w:val="0000FF"/>
          <w:sz w:val="24"/>
          <w:szCs w:val="24"/>
        </w:rPr>
        <w:t xml:space="preserve"> (北京时间，下同)。未在规定时间购买采购文件的潜在</w:t>
      </w:r>
      <w:r>
        <w:rPr>
          <w:rFonts w:ascii="宋体" w:eastAsia="宋体" w:hAnsi="宋体" w:cs="宋体"/>
          <w:color w:val="0000FF"/>
          <w:sz w:val="24"/>
          <w:szCs w:val="24"/>
          <w:lang w:eastAsia="zh-CN"/>
        </w:rPr>
        <w:t>供应商</w:t>
      </w:r>
      <w:r>
        <w:rPr>
          <w:rFonts w:ascii="宋体" w:eastAsia="宋体" w:hAnsi="宋体" w:cs="宋体"/>
          <w:color w:val="0000FF"/>
          <w:sz w:val="24"/>
          <w:szCs w:val="24"/>
        </w:rPr>
        <w:t>将失去报价资格。</w:t>
      </w:r>
    </w:p>
    <w:p w:rsidR="00B270B6" w:rsidRDefault="00B270B6" w:rsidP="00B270B6">
      <w:pPr>
        <w:pStyle w:val="null3"/>
        <w:spacing w:line="400" w:lineRule="exact"/>
        <w:ind w:firstLineChars="100" w:firstLine="240"/>
        <w:rPr>
          <w:rFonts w:ascii="宋体" w:eastAsia="宋体" w:hAnsi="宋体" w:cs="宋体" w:hint="default"/>
          <w:sz w:val="24"/>
          <w:szCs w:val="24"/>
        </w:rPr>
      </w:pPr>
      <w:r>
        <w:rPr>
          <w:rFonts w:ascii="宋体" w:eastAsia="宋体" w:hAnsi="宋体" w:cs="宋体"/>
          <w:sz w:val="24"/>
          <w:szCs w:val="24"/>
        </w:rPr>
        <w:lastRenderedPageBreak/>
        <w:t>8.2获取地点及方式：</w:t>
      </w:r>
      <w:r>
        <w:rPr>
          <w:rFonts w:ascii="宋体" w:eastAsia="宋体" w:hAnsi="宋体" w:cs="宋体"/>
          <w:color w:val="0000FF"/>
          <w:sz w:val="24"/>
          <w:szCs w:val="24"/>
          <w:u w:val="single"/>
          <w:shd w:val="clear" w:color="auto" w:fill="FFFFFF"/>
          <w:lang w:eastAsia="zh-CN"/>
        </w:rPr>
        <w:t>福建佰翔工程管理咨询有限公司</w:t>
      </w:r>
      <w:r>
        <w:rPr>
          <w:rFonts w:ascii="宋体" w:eastAsia="宋体" w:hAnsi="宋体" w:cs="宋体"/>
          <w:color w:val="0000FF"/>
          <w:sz w:val="24"/>
          <w:szCs w:val="24"/>
          <w:u w:val="single"/>
          <w:shd w:val="clear" w:color="auto" w:fill="FFFFFF"/>
        </w:rPr>
        <w:t>（</w:t>
      </w:r>
      <w:r>
        <w:rPr>
          <w:rFonts w:ascii="宋体" w:eastAsia="宋体" w:hAnsi="宋体" w:cs="宋体"/>
          <w:color w:val="0000FF"/>
          <w:sz w:val="24"/>
          <w:szCs w:val="24"/>
          <w:u w:val="single"/>
          <w:shd w:val="clear" w:color="auto" w:fill="FFFFFF"/>
          <w:lang w:eastAsia="zh-CN"/>
        </w:rPr>
        <w:t>福建省漳州市龙文区水仙大街112号锦绣碧湖A区15幢B601室</w:t>
      </w:r>
      <w:r>
        <w:rPr>
          <w:rFonts w:ascii="宋体" w:eastAsia="宋体" w:hAnsi="宋体" w:cs="宋体"/>
          <w:color w:val="0000FF"/>
          <w:sz w:val="24"/>
          <w:szCs w:val="24"/>
          <w:u w:val="single"/>
          <w:shd w:val="clear" w:color="auto" w:fill="FFFFFF"/>
        </w:rPr>
        <w:t>）</w:t>
      </w:r>
      <w:r>
        <w:rPr>
          <w:rFonts w:ascii="宋体" w:eastAsia="宋体" w:hAnsi="宋体" w:cs="宋体"/>
          <w:color w:val="0000FF"/>
          <w:sz w:val="24"/>
          <w:szCs w:val="24"/>
        </w:rPr>
        <w:t>。</w:t>
      </w:r>
    </w:p>
    <w:p w:rsidR="00B270B6" w:rsidRDefault="00B270B6" w:rsidP="00B270B6">
      <w:pPr>
        <w:pStyle w:val="null3"/>
        <w:numPr>
          <w:ilvl w:val="0"/>
          <w:numId w:val="1"/>
        </w:numPr>
        <w:spacing w:line="400" w:lineRule="exact"/>
        <w:outlineLvl w:val="2"/>
        <w:rPr>
          <w:rFonts w:ascii="宋体" w:eastAsia="宋体" w:hAnsi="宋体" w:cs="宋体" w:hint="default"/>
          <w:b/>
          <w:sz w:val="24"/>
          <w:szCs w:val="24"/>
        </w:rPr>
      </w:pPr>
      <w:r>
        <w:rPr>
          <w:rFonts w:ascii="宋体" w:eastAsia="宋体" w:hAnsi="宋体" w:cs="宋体"/>
          <w:b/>
          <w:sz w:val="24"/>
          <w:szCs w:val="24"/>
        </w:rPr>
        <w:t>采购文件售价：</w:t>
      </w:r>
      <w:r>
        <w:rPr>
          <w:rFonts w:ascii="宋体" w:eastAsia="宋体" w:hAnsi="宋体" w:cs="宋体"/>
          <w:b/>
          <w:sz w:val="24"/>
          <w:szCs w:val="24"/>
          <w:lang w:eastAsia="zh-CN"/>
        </w:rPr>
        <w:t>200</w:t>
      </w:r>
      <w:r>
        <w:rPr>
          <w:rFonts w:ascii="宋体" w:eastAsia="宋体" w:hAnsi="宋体" w:cs="宋体"/>
          <w:b/>
          <w:sz w:val="24"/>
          <w:szCs w:val="24"/>
        </w:rPr>
        <w:t>元。</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10.首次响应文件递交截止时间及地点：</w:t>
      </w:r>
      <w:r>
        <w:rPr>
          <w:rFonts w:ascii="宋体" w:eastAsia="宋体" w:hAnsi="宋体" w:cs="宋体"/>
          <w:color w:val="0000FF"/>
          <w:sz w:val="24"/>
          <w:szCs w:val="24"/>
          <w:u w:val="single"/>
          <w:lang w:eastAsia="zh-CN"/>
        </w:rPr>
        <w:t>2025</w:t>
      </w:r>
      <w:r>
        <w:rPr>
          <w:rFonts w:ascii="宋体" w:eastAsia="宋体" w:hAnsi="宋体" w:cs="宋体"/>
          <w:color w:val="0000FF"/>
          <w:sz w:val="24"/>
          <w:szCs w:val="24"/>
          <w:u w:val="single"/>
          <w:shd w:val="clear" w:color="auto" w:fill="FFFFFF"/>
        </w:rPr>
        <w:t>年</w:t>
      </w:r>
      <w:r>
        <w:rPr>
          <w:rFonts w:ascii="宋体" w:eastAsia="宋体" w:hAnsi="宋体" w:cs="宋体"/>
          <w:color w:val="0000FF"/>
          <w:sz w:val="24"/>
          <w:szCs w:val="24"/>
          <w:u w:val="single"/>
          <w:shd w:val="clear" w:color="auto" w:fill="FFFFFF"/>
          <w:lang w:eastAsia="zh-CN"/>
        </w:rPr>
        <w:t>12</w:t>
      </w:r>
      <w:r>
        <w:rPr>
          <w:rFonts w:ascii="宋体" w:eastAsia="宋体" w:hAnsi="宋体" w:cs="宋体"/>
          <w:color w:val="0000FF"/>
          <w:sz w:val="24"/>
          <w:szCs w:val="24"/>
          <w:u w:val="single"/>
          <w:shd w:val="clear" w:color="auto" w:fill="FFFFFF"/>
        </w:rPr>
        <w:t>月</w:t>
      </w:r>
      <w:r>
        <w:rPr>
          <w:rFonts w:ascii="宋体" w:eastAsia="宋体" w:hAnsi="宋体" w:cs="宋体"/>
          <w:color w:val="0000FF"/>
          <w:sz w:val="24"/>
          <w:szCs w:val="24"/>
          <w:u w:val="single"/>
          <w:shd w:val="clear" w:color="auto" w:fill="FFFFFF"/>
          <w:lang w:eastAsia="zh-CN"/>
        </w:rPr>
        <w:t>30</w:t>
      </w:r>
      <w:r>
        <w:rPr>
          <w:rFonts w:ascii="宋体" w:eastAsia="宋体" w:hAnsi="宋体" w:cs="宋体"/>
          <w:color w:val="0000FF"/>
          <w:sz w:val="24"/>
          <w:szCs w:val="24"/>
          <w:u w:val="single"/>
          <w:shd w:val="clear" w:color="auto" w:fill="FFFFFF"/>
        </w:rPr>
        <w:t>日</w:t>
      </w:r>
      <w:r>
        <w:rPr>
          <w:rFonts w:ascii="宋体" w:eastAsia="宋体" w:hAnsi="宋体" w:cs="宋体"/>
          <w:color w:val="0000FF"/>
          <w:sz w:val="24"/>
          <w:szCs w:val="24"/>
          <w:u w:val="single"/>
          <w:shd w:val="clear" w:color="auto" w:fill="FFFFFF"/>
          <w:lang w:eastAsia="zh-CN"/>
        </w:rPr>
        <w:t>15:00</w:t>
      </w:r>
      <w:r>
        <w:rPr>
          <w:rFonts w:ascii="宋体" w:eastAsia="宋体" w:hAnsi="宋体" w:cs="宋体"/>
          <w:color w:val="0000FF"/>
          <w:sz w:val="24"/>
          <w:szCs w:val="24"/>
          <w:u w:val="single"/>
          <w:shd w:val="clear" w:color="auto" w:fill="FFFFFF"/>
        </w:rPr>
        <w:t>时</w:t>
      </w:r>
      <w:r>
        <w:rPr>
          <w:rFonts w:ascii="宋体" w:eastAsia="宋体" w:hAnsi="宋体" w:cs="宋体"/>
          <w:color w:val="0000FF"/>
          <w:sz w:val="24"/>
          <w:szCs w:val="24"/>
          <w:u w:val="single"/>
          <w:lang w:eastAsia="zh-CN"/>
        </w:rPr>
        <w:t>（</w:t>
      </w:r>
      <w:r>
        <w:rPr>
          <w:rFonts w:ascii="宋体" w:eastAsia="宋体" w:hAnsi="宋体" w:cs="宋体"/>
          <w:color w:val="0000FF"/>
          <w:sz w:val="24"/>
          <w:szCs w:val="24"/>
          <w:u w:val="single"/>
        </w:rPr>
        <w:t>北京时间</w:t>
      </w:r>
      <w:r>
        <w:rPr>
          <w:rFonts w:ascii="宋体" w:eastAsia="宋体" w:hAnsi="宋体" w:cs="宋体"/>
          <w:color w:val="0000FF"/>
          <w:sz w:val="24"/>
          <w:szCs w:val="24"/>
          <w:u w:val="single"/>
          <w:lang w:eastAsia="zh-CN"/>
        </w:rPr>
        <w:t>）</w:t>
      </w:r>
      <w:r>
        <w:rPr>
          <w:rFonts w:ascii="宋体" w:eastAsia="宋体" w:hAnsi="宋体" w:cs="宋体"/>
          <w:color w:val="0000FF"/>
          <w:sz w:val="24"/>
          <w:szCs w:val="24"/>
          <w:u w:val="single"/>
          <w:shd w:val="clear" w:color="auto" w:fill="FFFFFF"/>
          <w:lang w:eastAsia="zh-CN"/>
        </w:rPr>
        <w:t>，供应商应在此之前将密封的首次响应文件送达东山县西埔镇益泰大厦1号楼801，逾期送达的或不符合规定的响应文件将被拒绝接收</w:t>
      </w:r>
      <w:r>
        <w:rPr>
          <w:rFonts w:ascii="宋体" w:eastAsia="宋体" w:hAnsi="宋体" w:cs="宋体"/>
          <w:color w:val="0000FF"/>
          <w:sz w:val="24"/>
          <w:szCs w:val="24"/>
          <w:shd w:val="clear" w:color="auto" w:fill="FFFFFF"/>
          <w:lang w:eastAsia="zh-CN"/>
        </w:rPr>
        <w:t>。</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11.磋商时间及地点：</w:t>
      </w:r>
      <w:r>
        <w:rPr>
          <w:rFonts w:ascii="宋体" w:eastAsia="宋体" w:hAnsi="宋体" w:cs="宋体"/>
          <w:color w:val="0000FF"/>
          <w:sz w:val="24"/>
          <w:szCs w:val="24"/>
          <w:u w:val="single"/>
          <w:lang w:eastAsia="zh-CN"/>
        </w:rPr>
        <w:t>2025</w:t>
      </w:r>
      <w:r>
        <w:rPr>
          <w:rFonts w:ascii="宋体" w:eastAsia="宋体" w:hAnsi="宋体" w:cs="宋体"/>
          <w:color w:val="0000FF"/>
          <w:sz w:val="24"/>
          <w:szCs w:val="24"/>
          <w:u w:val="single"/>
        </w:rPr>
        <w:t>年</w:t>
      </w:r>
      <w:r>
        <w:rPr>
          <w:rFonts w:ascii="宋体" w:eastAsia="宋体" w:hAnsi="宋体" w:cs="宋体"/>
          <w:color w:val="0000FF"/>
          <w:sz w:val="24"/>
          <w:szCs w:val="24"/>
          <w:u w:val="single"/>
          <w:lang w:eastAsia="zh-CN"/>
        </w:rPr>
        <w:t>12</w:t>
      </w:r>
      <w:r>
        <w:rPr>
          <w:rFonts w:ascii="宋体" w:eastAsia="宋体" w:hAnsi="宋体" w:cs="宋体"/>
          <w:color w:val="0000FF"/>
          <w:sz w:val="24"/>
          <w:szCs w:val="24"/>
          <w:u w:val="single"/>
        </w:rPr>
        <w:t>月</w:t>
      </w:r>
      <w:r>
        <w:rPr>
          <w:rFonts w:ascii="宋体" w:eastAsia="宋体" w:hAnsi="宋体" w:cs="宋体"/>
          <w:color w:val="0000FF"/>
          <w:sz w:val="24"/>
          <w:szCs w:val="24"/>
          <w:u w:val="single"/>
          <w:lang w:eastAsia="zh-CN"/>
        </w:rPr>
        <w:t>30</w:t>
      </w:r>
      <w:r>
        <w:rPr>
          <w:rFonts w:ascii="宋体" w:eastAsia="宋体" w:hAnsi="宋体" w:cs="宋体"/>
          <w:color w:val="0000FF"/>
          <w:sz w:val="24"/>
          <w:szCs w:val="24"/>
          <w:u w:val="single"/>
        </w:rPr>
        <w:t>日</w:t>
      </w:r>
      <w:r>
        <w:rPr>
          <w:rFonts w:ascii="宋体" w:eastAsia="宋体" w:hAnsi="宋体" w:cs="宋体"/>
          <w:color w:val="0000FF"/>
          <w:sz w:val="24"/>
          <w:szCs w:val="24"/>
          <w:u w:val="single"/>
          <w:shd w:val="clear" w:color="auto" w:fill="FFFFFF"/>
          <w:lang w:eastAsia="zh-CN"/>
        </w:rPr>
        <w:t>15:00</w:t>
      </w:r>
      <w:r>
        <w:rPr>
          <w:rFonts w:ascii="宋体" w:eastAsia="宋体" w:hAnsi="宋体" w:cs="宋体"/>
          <w:color w:val="0000FF"/>
          <w:sz w:val="24"/>
          <w:szCs w:val="24"/>
          <w:u w:val="single"/>
        </w:rPr>
        <w:t>时（北京时间）。地</w:t>
      </w:r>
      <w:r>
        <w:rPr>
          <w:rFonts w:ascii="宋体" w:eastAsia="宋体" w:hAnsi="宋体" w:cs="宋体"/>
          <w:color w:val="0000FF"/>
          <w:sz w:val="24"/>
          <w:szCs w:val="24"/>
          <w:u w:val="single"/>
          <w:lang w:eastAsia="zh-CN"/>
        </w:rPr>
        <w:t>点</w:t>
      </w:r>
      <w:r>
        <w:rPr>
          <w:rFonts w:ascii="宋体" w:eastAsia="宋体" w:hAnsi="宋体" w:cs="宋体"/>
          <w:color w:val="0000FF"/>
          <w:sz w:val="24"/>
          <w:szCs w:val="24"/>
          <w:u w:val="single"/>
        </w:rPr>
        <w:t>：</w:t>
      </w:r>
      <w:r>
        <w:rPr>
          <w:rFonts w:ascii="宋体" w:eastAsia="宋体" w:hAnsi="宋体" w:cs="宋体"/>
          <w:color w:val="0000FF"/>
          <w:sz w:val="24"/>
          <w:szCs w:val="24"/>
          <w:u w:val="single"/>
          <w:shd w:val="clear" w:color="auto" w:fill="FFFFFF"/>
          <w:lang w:eastAsia="zh-CN"/>
        </w:rPr>
        <w:t>东山县西埔镇益泰大厦1号楼801</w:t>
      </w:r>
      <w:r>
        <w:rPr>
          <w:rFonts w:ascii="宋体" w:eastAsia="宋体" w:hAnsi="宋体" w:cs="宋体"/>
          <w:color w:val="0000FF"/>
          <w:sz w:val="24"/>
          <w:szCs w:val="24"/>
          <w:u w:val="single"/>
          <w:lang w:eastAsia="zh-CN"/>
        </w:rPr>
        <w:t>，</w:t>
      </w:r>
      <w:r>
        <w:rPr>
          <w:rFonts w:ascii="宋体" w:eastAsia="宋体" w:hAnsi="宋体" w:cs="宋体"/>
          <w:color w:val="0000FF"/>
          <w:sz w:val="24"/>
          <w:szCs w:val="24"/>
          <w:u w:val="single"/>
        </w:rPr>
        <w:t>逾期收到的或不符合规定的报价文件将被拒绝</w:t>
      </w:r>
      <w:r>
        <w:rPr>
          <w:rFonts w:ascii="宋体" w:eastAsia="宋体" w:hAnsi="宋体" w:cs="宋体"/>
          <w:color w:val="0000FF"/>
          <w:sz w:val="24"/>
          <w:szCs w:val="24"/>
        </w:rPr>
        <w:t>。</w:t>
      </w:r>
    </w:p>
    <w:p w:rsidR="00B270B6" w:rsidRDefault="00B270B6" w:rsidP="00B270B6">
      <w:pPr>
        <w:pStyle w:val="null3"/>
        <w:spacing w:line="400" w:lineRule="exact"/>
        <w:outlineLvl w:val="2"/>
        <w:rPr>
          <w:rFonts w:ascii="宋体" w:eastAsia="宋体" w:hAnsi="宋体" w:cs="宋体" w:hint="default"/>
          <w:sz w:val="24"/>
          <w:szCs w:val="24"/>
        </w:rPr>
      </w:pPr>
      <w:r>
        <w:rPr>
          <w:rFonts w:ascii="宋体" w:eastAsia="宋体" w:hAnsi="宋体" w:cs="宋体"/>
          <w:b/>
          <w:sz w:val="24"/>
          <w:szCs w:val="24"/>
        </w:rPr>
        <w:t>12.竞争性磋商公告期限：</w:t>
      </w:r>
      <w:r>
        <w:rPr>
          <w:rFonts w:ascii="宋体" w:eastAsia="宋体" w:hAnsi="宋体" w:cs="宋体"/>
          <w:sz w:val="24"/>
          <w:szCs w:val="24"/>
          <w:u w:val="single"/>
        </w:rPr>
        <w:t>自采购信息发布媒体最先发布公告之日起3个工作日。</w:t>
      </w:r>
    </w:p>
    <w:p w:rsidR="00B270B6" w:rsidRDefault="00B270B6" w:rsidP="00B270B6">
      <w:pPr>
        <w:pStyle w:val="null3"/>
        <w:spacing w:line="400" w:lineRule="exact"/>
        <w:outlineLvl w:val="2"/>
        <w:rPr>
          <w:rFonts w:ascii="宋体" w:eastAsia="宋体" w:hAnsi="宋体" w:cs="宋体" w:hint="default"/>
          <w:sz w:val="24"/>
          <w:szCs w:val="24"/>
          <w:lang w:eastAsia="zh-CN"/>
        </w:rPr>
      </w:pPr>
      <w:r>
        <w:rPr>
          <w:rFonts w:ascii="宋体" w:eastAsia="宋体" w:hAnsi="宋体" w:cs="宋体"/>
          <w:b/>
          <w:sz w:val="24"/>
          <w:szCs w:val="24"/>
        </w:rPr>
        <w:t>13.采购人：</w:t>
      </w:r>
      <w:r>
        <w:rPr>
          <w:rFonts w:ascii="宋体" w:eastAsia="宋体" w:hAnsi="宋体" w:cs="宋体"/>
          <w:b/>
          <w:color w:val="0000FF"/>
          <w:sz w:val="24"/>
          <w:szCs w:val="24"/>
          <w:u w:val="single"/>
          <w:lang w:eastAsia="zh-CN"/>
        </w:rPr>
        <w:t>东山海关综合技术服务中心</w:t>
      </w:r>
    </w:p>
    <w:p w:rsidR="00B270B6" w:rsidRDefault="00B270B6" w:rsidP="00B270B6">
      <w:pPr>
        <w:pStyle w:val="null3"/>
        <w:spacing w:line="400" w:lineRule="exact"/>
        <w:rPr>
          <w:rFonts w:ascii="宋体" w:eastAsia="宋体" w:hAnsi="宋体" w:cs="宋体" w:hint="default"/>
          <w:color w:val="0000FF"/>
          <w:sz w:val="24"/>
          <w:szCs w:val="24"/>
          <w:lang w:eastAsia="zh-CN"/>
        </w:rPr>
      </w:pPr>
      <w:r>
        <w:rPr>
          <w:rFonts w:ascii="宋体" w:eastAsia="宋体" w:hAnsi="宋体" w:cs="宋体"/>
          <w:color w:val="0000FF"/>
          <w:sz w:val="24"/>
          <w:szCs w:val="24"/>
        </w:rPr>
        <w:t>地址：</w:t>
      </w:r>
      <w:r>
        <w:rPr>
          <w:rFonts w:ascii="宋体" w:eastAsia="宋体" w:hAnsi="宋体" w:cs="宋体"/>
          <w:color w:val="0000FF"/>
          <w:sz w:val="24"/>
          <w:szCs w:val="24"/>
          <w:u w:val="single"/>
          <w:lang w:eastAsia="zh-CN"/>
        </w:rPr>
        <w:t>福建省漳州市东山县康美镇龙潭街龙潭区</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邮编：</w:t>
      </w:r>
      <w:r>
        <w:rPr>
          <w:rFonts w:ascii="宋体" w:eastAsia="宋体" w:hAnsi="宋体" w:cs="宋体"/>
          <w:color w:val="0000FF"/>
          <w:sz w:val="24"/>
          <w:szCs w:val="24"/>
          <w:u w:val="single"/>
          <w:lang w:eastAsia="zh-CN"/>
        </w:rPr>
        <w:t>363400</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联系人：</w:t>
      </w:r>
      <w:r>
        <w:rPr>
          <w:rFonts w:ascii="宋体" w:eastAsia="宋体" w:hAnsi="宋体" w:cs="宋体"/>
          <w:color w:val="0000FF"/>
          <w:sz w:val="24"/>
          <w:szCs w:val="24"/>
          <w:u w:val="single"/>
          <w:lang w:eastAsia="zh-CN"/>
        </w:rPr>
        <w:t>苏先生</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联系电话：</w:t>
      </w:r>
      <w:r>
        <w:rPr>
          <w:rFonts w:ascii="宋体" w:eastAsia="宋体" w:hAnsi="宋体" w:cs="宋体"/>
          <w:color w:val="0000FF"/>
          <w:sz w:val="24"/>
          <w:szCs w:val="24"/>
          <w:u w:val="single"/>
          <w:lang w:eastAsia="zh-CN"/>
        </w:rPr>
        <w:t>0596-3983637</w:t>
      </w:r>
    </w:p>
    <w:p w:rsidR="00B270B6" w:rsidRDefault="00B270B6" w:rsidP="00B270B6">
      <w:pPr>
        <w:pStyle w:val="null3"/>
        <w:spacing w:line="400" w:lineRule="exact"/>
        <w:outlineLvl w:val="2"/>
        <w:rPr>
          <w:rFonts w:ascii="宋体" w:eastAsia="宋体" w:hAnsi="宋体" w:cs="宋体" w:hint="default"/>
          <w:sz w:val="24"/>
          <w:szCs w:val="24"/>
          <w:lang w:eastAsia="zh-CN"/>
        </w:rPr>
      </w:pPr>
      <w:r>
        <w:rPr>
          <w:rFonts w:ascii="宋体" w:eastAsia="宋体" w:hAnsi="宋体" w:cs="宋体"/>
          <w:b/>
          <w:sz w:val="24"/>
          <w:szCs w:val="24"/>
        </w:rPr>
        <w:t>14.代理机构：</w:t>
      </w:r>
      <w:r>
        <w:rPr>
          <w:rFonts w:ascii="宋体" w:eastAsia="宋体" w:hAnsi="宋体" w:cs="宋体"/>
          <w:b/>
          <w:color w:val="0000FF"/>
          <w:sz w:val="24"/>
          <w:szCs w:val="24"/>
          <w:u w:val="single"/>
          <w:lang w:eastAsia="zh-CN"/>
        </w:rPr>
        <w:t>福建佰翔工程管理咨询有限公司</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地址：</w:t>
      </w:r>
      <w:r>
        <w:rPr>
          <w:rFonts w:ascii="宋体" w:eastAsia="宋体" w:hAnsi="宋体" w:cs="宋体"/>
          <w:color w:val="0000FF"/>
          <w:sz w:val="24"/>
          <w:szCs w:val="24"/>
          <w:u w:val="single"/>
          <w:shd w:val="clear" w:color="auto" w:fill="FFFFFF"/>
          <w:lang w:eastAsia="zh-CN"/>
        </w:rPr>
        <w:t>福建省漳州市龙文区水仙大街112号锦绣碧湖A区15幢B601室</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邮编：</w:t>
      </w:r>
      <w:r>
        <w:rPr>
          <w:rFonts w:ascii="宋体" w:eastAsia="宋体" w:hAnsi="宋体" w:cs="宋体"/>
          <w:color w:val="0000FF"/>
          <w:sz w:val="24"/>
          <w:szCs w:val="24"/>
          <w:u w:val="single"/>
          <w:lang w:eastAsia="zh-CN"/>
        </w:rPr>
        <w:t>363000</w:t>
      </w:r>
    </w:p>
    <w:p w:rsidR="00B270B6" w:rsidRDefault="00B270B6" w:rsidP="00B270B6">
      <w:pPr>
        <w:pStyle w:val="null3"/>
        <w:spacing w:line="400" w:lineRule="exact"/>
        <w:rPr>
          <w:rFonts w:ascii="宋体" w:eastAsia="宋体" w:hAnsi="宋体" w:cs="宋体" w:hint="default"/>
          <w:color w:val="0000FF"/>
          <w:sz w:val="24"/>
          <w:szCs w:val="24"/>
        </w:rPr>
      </w:pPr>
      <w:r>
        <w:rPr>
          <w:rFonts w:ascii="宋体" w:eastAsia="宋体" w:hAnsi="宋体" w:cs="宋体"/>
          <w:color w:val="0000FF"/>
          <w:sz w:val="24"/>
          <w:szCs w:val="24"/>
        </w:rPr>
        <w:t>联系人：</w:t>
      </w:r>
      <w:r>
        <w:rPr>
          <w:rFonts w:ascii="宋体" w:eastAsia="宋体" w:hAnsi="宋体" w:cs="宋体"/>
          <w:color w:val="0000FF"/>
          <w:sz w:val="24"/>
          <w:szCs w:val="24"/>
          <w:u w:val="single"/>
          <w:lang w:eastAsia="zh-CN"/>
        </w:rPr>
        <w:t>小陈</w:t>
      </w:r>
    </w:p>
    <w:p w:rsidR="00B270B6" w:rsidRDefault="00B270B6" w:rsidP="00B270B6">
      <w:pPr>
        <w:pStyle w:val="null3"/>
        <w:spacing w:line="400" w:lineRule="exact"/>
        <w:rPr>
          <w:rFonts w:hint="default"/>
        </w:rPr>
      </w:pPr>
      <w:r>
        <w:rPr>
          <w:rFonts w:ascii="宋体" w:eastAsia="宋体" w:hAnsi="宋体" w:cs="宋体"/>
          <w:color w:val="0000FF"/>
          <w:sz w:val="24"/>
          <w:szCs w:val="24"/>
        </w:rPr>
        <w:t>联系电话：</w:t>
      </w:r>
      <w:r>
        <w:rPr>
          <w:rFonts w:ascii="宋体" w:eastAsia="宋体" w:hAnsi="宋体" w:cs="宋体"/>
          <w:color w:val="0000FF"/>
          <w:sz w:val="24"/>
          <w:szCs w:val="24"/>
          <w:u w:val="single"/>
          <w:lang w:eastAsia="zh-CN"/>
        </w:rPr>
        <w:t>18959613013</w:t>
      </w:r>
    </w:p>
    <w:p w:rsidR="00FB7D87" w:rsidRPr="00B270B6" w:rsidRDefault="00FB7D87"/>
    <w:sectPr w:rsidR="00FB7D87" w:rsidRPr="00B27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60E00A"/>
    <w:multiLevelType w:val="singleLevel"/>
    <w:tmpl w:val="1060E00A"/>
    <w:lvl w:ilvl="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0B6"/>
    <w:rsid w:val="009A103D"/>
    <w:rsid w:val="00B270B6"/>
    <w:rsid w:val="00F500C4"/>
    <w:rsid w:val="00FB7D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B270B6"/>
    <w:pPr>
      <w:widowControl w:val="0"/>
      <w:jc w:val="both"/>
    </w:pPr>
    <w:rPr>
      <w:szCs w:val="24"/>
    </w:rPr>
  </w:style>
  <w:style w:type="paragraph" w:styleId="1">
    <w:name w:val="heading 1"/>
    <w:basedOn w:val="a"/>
    <w:next w:val="a"/>
    <w:link w:val="1Char"/>
    <w:uiPriority w:val="9"/>
    <w:qFormat/>
    <w:rsid w:val="00F500C4"/>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A103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F500C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500C4"/>
    <w:rPr>
      <w:b/>
      <w:bCs/>
      <w:kern w:val="44"/>
      <w:sz w:val="44"/>
      <w:szCs w:val="44"/>
    </w:rPr>
  </w:style>
  <w:style w:type="character" w:customStyle="1" w:styleId="2Char">
    <w:name w:val="标题 2 Char"/>
    <w:basedOn w:val="a0"/>
    <w:link w:val="2"/>
    <w:uiPriority w:val="9"/>
    <w:rsid w:val="009A103D"/>
    <w:rPr>
      <w:rFonts w:ascii="宋体" w:eastAsia="宋体" w:hAnsi="宋体" w:cs="宋体"/>
      <w:b/>
      <w:bCs/>
      <w:kern w:val="0"/>
      <w:sz w:val="36"/>
      <w:szCs w:val="36"/>
    </w:rPr>
  </w:style>
  <w:style w:type="character" w:customStyle="1" w:styleId="3Char">
    <w:name w:val="标题 3 Char"/>
    <w:basedOn w:val="a0"/>
    <w:link w:val="3"/>
    <w:uiPriority w:val="9"/>
    <w:semiHidden/>
    <w:rsid w:val="00F500C4"/>
    <w:rPr>
      <w:b/>
      <w:bCs/>
      <w:sz w:val="32"/>
      <w:szCs w:val="32"/>
    </w:rPr>
  </w:style>
  <w:style w:type="paragraph" w:styleId="a3">
    <w:name w:val="Title"/>
    <w:basedOn w:val="a"/>
    <w:link w:val="Char"/>
    <w:uiPriority w:val="10"/>
    <w:qFormat/>
    <w:rsid w:val="00F500C4"/>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uiPriority w:val="10"/>
    <w:rsid w:val="00F500C4"/>
    <w:rPr>
      <w:rFonts w:asciiTheme="majorHAnsi" w:eastAsia="宋体" w:hAnsiTheme="majorHAnsi" w:cstheme="majorBidi"/>
      <w:b/>
      <w:bCs/>
      <w:sz w:val="32"/>
      <w:szCs w:val="32"/>
    </w:rPr>
  </w:style>
  <w:style w:type="character" w:styleId="a4">
    <w:name w:val="Strong"/>
    <w:basedOn w:val="a0"/>
    <w:uiPriority w:val="22"/>
    <w:qFormat/>
    <w:rsid w:val="009A103D"/>
    <w:rPr>
      <w:b/>
      <w:bCs/>
    </w:rPr>
  </w:style>
  <w:style w:type="paragraph" w:customStyle="1" w:styleId="null3">
    <w:name w:val="null3"/>
    <w:autoRedefine/>
    <w:hidden/>
    <w:qFormat/>
    <w:rsid w:val="00B270B6"/>
    <w:rPr>
      <w:rFonts w:hint="eastAsia"/>
      <w:kern w:val="0"/>
      <w:sz w:val="20"/>
      <w:szCs w:val="20"/>
      <w:lang w:eastAsia="zh-H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B270B6"/>
    <w:pPr>
      <w:widowControl w:val="0"/>
      <w:jc w:val="both"/>
    </w:pPr>
    <w:rPr>
      <w:szCs w:val="24"/>
    </w:rPr>
  </w:style>
  <w:style w:type="paragraph" w:styleId="1">
    <w:name w:val="heading 1"/>
    <w:basedOn w:val="a"/>
    <w:next w:val="a"/>
    <w:link w:val="1Char"/>
    <w:uiPriority w:val="9"/>
    <w:qFormat/>
    <w:rsid w:val="00F500C4"/>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9A103D"/>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semiHidden/>
    <w:unhideWhenUsed/>
    <w:qFormat/>
    <w:rsid w:val="00F500C4"/>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500C4"/>
    <w:rPr>
      <w:b/>
      <w:bCs/>
      <w:kern w:val="44"/>
      <w:sz w:val="44"/>
      <w:szCs w:val="44"/>
    </w:rPr>
  </w:style>
  <w:style w:type="character" w:customStyle="1" w:styleId="2Char">
    <w:name w:val="标题 2 Char"/>
    <w:basedOn w:val="a0"/>
    <w:link w:val="2"/>
    <w:uiPriority w:val="9"/>
    <w:rsid w:val="009A103D"/>
    <w:rPr>
      <w:rFonts w:ascii="宋体" w:eastAsia="宋体" w:hAnsi="宋体" w:cs="宋体"/>
      <w:b/>
      <w:bCs/>
      <w:kern w:val="0"/>
      <w:sz w:val="36"/>
      <w:szCs w:val="36"/>
    </w:rPr>
  </w:style>
  <w:style w:type="character" w:customStyle="1" w:styleId="3Char">
    <w:name w:val="标题 3 Char"/>
    <w:basedOn w:val="a0"/>
    <w:link w:val="3"/>
    <w:uiPriority w:val="9"/>
    <w:semiHidden/>
    <w:rsid w:val="00F500C4"/>
    <w:rPr>
      <w:b/>
      <w:bCs/>
      <w:sz w:val="32"/>
      <w:szCs w:val="32"/>
    </w:rPr>
  </w:style>
  <w:style w:type="paragraph" w:styleId="a3">
    <w:name w:val="Title"/>
    <w:basedOn w:val="a"/>
    <w:link w:val="Char"/>
    <w:uiPriority w:val="10"/>
    <w:qFormat/>
    <w:rsid w:val="00F500C4"/>
    <w:pPr>
      <w:spacing w:before="240" w:after="60"/>
      <w:jc w:val="center"/>
      <w:outlineLvl w:val="0"/>
    </w:pPr>
    <w:rPr>
      <w:rFonts w:asciiTheme="majorHAnsi" w:eastAsia="宋体" w:hAnsiTheme="majorHAnsi" w:cstheme="majorBidi"/>
      <w:b/>
      <w:bCs/>
      <w:sz w:val="32"/>
      <w:szCs w:val="32"/>
    </w:rPr>
  </w:style>
  <w:style w:type="character" w:customStyle="1" w:styleId="Char">
    <w:name w:val="标题 Char"/>
    <w:basedOn w:val="a0"/>
    <w:link w:val="a3"/>
    <w:uiPriority w:val="10"/>
    <w:rsid w:val="00F500C4"/>
    <w:rPr>
      <w:rFonts w:asciiTheme="majorHAnsi" w:eastAsia="宋体" w:hAnsiTheme="majorHAnsi" w:cstheme="majorBidi"/>
      <w:b/>
      <w:bCs/>
      <w:sz w:val="32"/>
      <w:szCs w:val="32"/>
    </w:rPr>
  </w:style>
  <w:style w:type="character" w:styleId="a4">
    <w:name w:val="Strong"/>
    <w:basedOn w:val="a0"/>
    <w:uiPriority w:val="22"/>
    <w:qFormat/>
    <w:rsid w:val="009A103D"/>
    <w:rPr>
      <w:b/>
      <w:bCs/>
    </w:rPr>
  </w:style>
  <w:style w:type="paragraph" w:customStyle="1" w:styleId="null3">
    <w:name w:val="null3"/>
    <w:autoRedefine/>
    <w:hidden/>
    <w:qFormat/>
    <w:rsid w:val="00B270B6"/>
    <w:rPr>
      <w:rFonts w:hint="eastAsia"/>
      <w:kern w:val="0"/>
      <w:sz w:val="20"/>
      <w:szCs w:val="20"/>
      <w:lang w:eastAsia="zh-H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278</Words>
  <Characters>1591</Characters>
  <Application>Microsoft Office Word</Application>
  <DocSecurity>0</DocSecurity>
  <Lines>13</Lines>
  <Paragraphs>3</Paragraphs>
  <ScaleCrop>false</ScaleCrop>
  <Company>Microsoft</Company>
  <LinksUpToDate>false</LinksUpToDate>
  <CharactersWithSpaces>1866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2025-12-17T09:40:00Z</dcterms:created>
  <dcterms:modified xsi:type="dcterms:W3CDTF">2025-12-17T09:40:00Z</dcterms:modified>
</cp:coreProperties>
</file>