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8BD3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/>
        <w:jc w:val="center"/>
        <w:textAlignment w:val="baseline"/>
        <w:rPr>
          <w:rFonts w:hint="eastAsia" w:ascii="宋体" w:hAnsi="宋体" w:eastAsia="宋体" w:cs="宋体"/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  <w:lang w:val="en-US" w:eastAsia="zh-CN"/>
        </w:rPr>
        <w:t>2026-2027年度漳州海关综合技术服务中心通用耗材</w:t>
      </w:r>
    </w:p>
    <w:p w14:paraId="0535BD5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/>
        <w:jc w:val="center"/>
        <w:textAlignment w:val="baseline"/>
        <w:rPr>
          <w:b/>
          <w:bCs/>
          <w:color w:val="383940"/>
          <w:sz w:val="39"/>
          <w:szCs w:val="3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  <w:lang w:val="en-US" w:eastAsia="zh-CN"/>
        </w:rPr>
        <w:t>采购</w:t>
      </w:r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  <w:lang w:val="en-US" w:eastAsia="zh-CN"/>
        </w:rPr>
        <w:t>中标</w:t>
      </w:r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公告</w:t>
      </w:r>
      <w:bookmarkEnd w:id="0"/>
    </w:p>
    <w:p w14:paraId="73208532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项目编号：闽瑞晟漳采【2026】0</w:t>
      </w: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12</w:t>
      </w: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号</w:t>
      </w:r>
    </w:p>
    <w:p w14:paraId="646278C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/>
        <w:textAlignment w:val="baseline"/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二、项目名称：</w:t>
      </w: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2026-2027年度漳州海关综合技术服务中心通用耗材采购</w:t>
      </w:r>
    </w:p>
    <w:p w14:paraId="360448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三、中标（成交）信息</w:t>
      </w:r>
    </w:p>
    <w:p w14:paraId="12FCD5B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供应商名称：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厦门精艺兴业科技有限公司</w:t>
      </w:r>
    </w:p>
    <w:p w14:paraId="0155664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  <w:rPr>
          <w:rFonts w:hint="default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厦门市湖里区湖里大道59号501东侧A单元</w:t>
      </w:r>
    </w:p>
    <w:p w14:paraId="12F6CCA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中标（成交）金额：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2.334293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（万元）</w:t>
      </w:r>
    </w:p>
    <w:p w14:paraId="304973A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四、主要标的信息</w:t>
      </w:r>
    </w:p>
    <w:tbl>
      <w:tblPr>
        <w:tblStyle w:val="4"/>
        <w:tblW w:w="5477" w:type="pct"/>
        <w:jc w:val="center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1601"/>
        <w:gridCol w:w="3540"/>
        <w:gridCol w:w="1088"/>
        <w:gridCol w:w="1198"/>
        <w:gridCol w:w="1218"/>
        <w:gridCol w:w="1201"/>
      </w:tblGrid>
      <w:tr w14:paraId="1B94CB7B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4C15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75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2332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供应商名称</w:t>
            </w:r>
          </w:p>
        </w:tc>
        <w:tc>
          <w:tcPr>
            <w:tcW w:w="1672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4C6E5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货物名称</w:t>
            </w:r>
          </w:p>
        </w:tc>
        <w:tc>
          <w:tcPr>
            <w:tcW w:w="514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114F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货物品牌</w:t>
            </w:r>
          </w:p>
        </w:tc>
        <w:tc>
          <w:tcPr>
            <w:tcW w:w="56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0DC54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货物型号</w:t>
            </w:r>
          </w:p>
        </w:tc>
        <w:tc>
          <w:tcPr>
            <w:tcW w:w="57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7AD3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货物数量</w:t>
            </w:r>
          </w:p>
        </w:tc>
        <w:tc>
          <w:tcPr>
            <w:tcW w:w="567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D2E6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货物单价(元)</w:t>
            </w:r>
          </w:p>
        </w:tc>
      </w:tr>
      <w:tr w14:paraId="4BEE8AF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4E8C8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5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35434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hint="eastAsia" w:ascii="宋体" w:hAnsi="宋体"/>
                <w:snapToGrid w:val="0"/>
                <w:color w:val="000000"/>
                <w:kern w:val="0"/>
                <w:sz w:val="24"/>
                <w:lang w:val="en-US" w:eastAsia="zh-CN"/>
              </w:rPr>
              <w:t>厦门精艺兴业科技有限公司</w:t>
            </w:r>
          </w:p>
        </w:tc>
        <w:tc>
          <w:tcPr>
            <w:tcW w:w="1672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23CA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hint="eastAsia" w:ascii="宋体" w:hAnsi="宋体"/>
                <w:snapToGrid w:val="0"/>
                <w:color w:val="000000"/>
                <w:kern w:val="0"/>
                <w:sz w:val="24"/>
                <w:lang w:eastAsia="zh-CN"/>
              </w:rPr>
              <w:t>2026-2027年度漳州海关综合技术服务中心通用耗材采购</w:t>
            </w:r>
          </w:p>
        </w:tc>
        <w:tc>
          <w:tcPr>
            <w:tcW w:w="514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47517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  <w:tc>
          <w:tcPr>
            <w:tcW w:w="56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2929A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  <w:tc>
          <w:tcPr>
            <w:tcW w:w="57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1BEA4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  <w:tc>
          <w:tcPr>
            <w:tcW w:w="567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2DB0C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</w:tr>
    </w:tbl>
    <w:p w14:paraId="194283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五、评审专家（单一来源采购人员）名单：</w:t>
      </w:r>
    </w:p>
    <w:p w14:paraId="230691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余昌盛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谢笑芝、陈伟艺、陈文国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王登飞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（采购人代表）</w:t>
      </w:r>
    </w:p>
    <w:p w14:paraId="4065D92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六、代理服务收费标准及金额：</w:t>
      </w:r>
    </w:p>
    <w:p w14:paraId="0A2814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代理服务费收费标准：招标代理机构向中标供应商收取招标代理服务费，参照计价格【2002】1980号文件收费标准的45%计取（不足3000元按3000元计取）。专家评审费按实结算由采购人支付。</w:t>
      </w:r>
    </w:p>
    <w:p w14:paraId="505ADC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本项目代理费总金额：0.300000 万元（人民币）</w:t>
      </w:r>
    </w:p>
    <w:p w14:paraId="0C4E190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七、公告期限</w:t>
      </w:r>
    </w:p>
    <w:p w14:paraId="52DDBCA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自本公告发布之日起1个工作日。</w:t>
      </w:r>
    </w:p>
    <w:p w14:paraId="5E0C52D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八、其它补充事宜</w:t>
      </w:r>
    </w:p>
    <w:tbl>
      <w:tblPr>
        <w:tblStyle w:val="4"/>
        <w:tblW w:w="4998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06"/>
        <w:gridCol w:w="4267"/>
        <w:gridCol w:w="3277"/>
      </w:tblGrid>
      <w:tr w14:paraId="0EEC53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5D52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  <w:t>序号</w:t>
            </w:r>
          </w:p>
        </w:tc>
        <w:tc>
          <w:tcPr>
            <w:tcW w:w="216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8E49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中标</w:t>
            </w: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  <w:t>供应商名称</w:t>
            </w:r>
          </w:p>
        </w:tc>
        <w:tc>
          <w:tcPr>
            <w:tcW w:w="16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DD84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  <w:t>最终得分</w:t>
            </w:r>
          </w:p>
        </w:tc>
      </w:tr>
      <w:tr w14:paraId="19B0D8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8F8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  <w:t>1</w:t>
            </w:r>
          </w:p>
        </w:tc>
        <w:tc>
          <w:tcPr>
            <w:tcW w:w="216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E8B0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厦门精艺兴业科技有限公司 </w:t>
            </w:r>
          </w:p>
        </w:tc>
        <w:tc>
          <w:tcPr>
            <w:tcW w:w="16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942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  <w:rPr>
                <w:rStyle w:val="6"/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  <w:lang w:val="en-US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97</w:t>
            </w:r>
          </w:p>
        </w:tc>
      </w:tr>
    </w:tbl>
    <w:p w14:paraId="6C87B0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九、凡对本次公告内容提出询问，请按以下方式联系。</w:t>
      </w:r>
    </w:p>
    <w:p w14:paraId="03C0733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05E5A4F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称：漳州海关综合技术服务中心　　　　　</w:t>
      </w:r>
    </w:p>
    <w:p w14:paraId="072EAAE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地址：福建省漳州市龙文区石仓南路7号　　　　　　　　</w:t>
      </w:r>
    </w:p>
    <w:p w14:paraId="260624B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联系方式：张先生、0596-3983195　　　　　　</w:t>
      </w:r>
    </w:p>
    <w:p w14:paraId="09239A9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4380875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称：福建瑞晟建设工程造价咨询有限公司　　　　　　　　　　　　</w:t>
      </w:r>
    </w:p>
    <w:p w14:paraId="0C93F76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　址：漳州市芗城区江滨花园沿江2号楼606室　　　　　　　　　　　　</w:t>
      </w:r>
    </w:p>
    <w:p w14:paraId="526627D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联系方式：曾友华、0596-2568567　　　　　　　　　　　　</w:t>
      </w:r>
    </w:p>
    <w:p w14:paraId="1FE3A33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3.项目联系方式</w:t>
      </w:r>
    </w:p>
    <w:p w14:paraId="577AF8E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项目联系人：张先生</w:t>
      </w:r>
    </w:p>
    <w:p w14:paraId="4B5B702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电　话：0596-3983195</w:t>
      </w:r>
    </w:p>
    <w:p w14:paraId="64C07F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right="0"/>
      </w:pPr>
    </w:p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5C808C"/>
    <w:multiLevelType w:val="singleLevel"/>
    <w:tmpl w:val="9C5C808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01E2B"/>
    <w:rsid w:val="127D2A15"/>
    <w:rsid w:val="24782439"/>
    <w:rsid w:val="2A3C4070"/>
    <w:rsid w:val="2C3E3AA6"/>
    <w:rsid w:val="538D0E1C"/>
    <w:rsid w:val="7FAB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693</Characters>
  <Lines>0</Lines>
  <Paragraphs>0</Paragraphs>
  <TotalTime>5</TotalTime>
  <ScaleCrop>false</ScaleCrop>
  <LinksUpToDate>false</LinksUpToDate>
  <CharactersWithSpaces>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2026-07-23T01:41:00Z</dcterms:created>
  <dc:creator>Administrator</dc:creator>
  <cp:lastModifiedBy>滨点鱼</cp:lastModifiedBy>
  <dcterms:modified xsi:type="dcterms:W3CDTF">2026-07-24T01:32:12Z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eyJoZGlkIjoiNWU5NWUyYzMyNzM3NTEzOGI1NTQ2NGZlNTdlMzFlM2IiLCJ1c2VySWQiOiI4MTE1MDQxOTQifQ==</vt:lpwstr>
  </property>
  <property fmtid="{D5CDD505-2E9C-101B-9397-08002B2CF9AE}" pid="4" name="ICV">
    <vt:lpwstr>1EFF869661B948B1B46FFB747303F335_13</vt:lpwstr>
  </property>
</Properties>
</file>