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9"/>
        <w:gridCol w:w="5398"/>
      </w:tblGrid>
      <w:tr w14:paraId="53467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61438A0D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公告标题</w:t>
            </w:r>
          </w:p>
        </w:tc>
        <w:tc>
          <w:tcPr>
            <w:tcW w:w="5398" w:type="dxa"/>
            <w:vAlign w:val="bottom"/>
          </w:tcPr>
          <w:p w14:paraId="7713F261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厦门中实-公开招标-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2026-ZS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3424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-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东渡海关三级监控指挥中心视频监控系统运维服务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-招标公告</w:t>
            </w:r>
          </w:p>
        </w:tc>
      </w:tr>
      <w:tr w14:paraId="36E75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112446F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项目编号：</w:t>
            </w:r>
          </w:p>
        </w:tc>
        <w:tc>
          <w:tcPr>
            <w:tcW w:w="5398" w:type="dxa"/>
            <w:vAlign w:val="bottom"/>
          </w:tcPr>
          <w:p w14:paraId="44D83EA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2026-ZS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3424</w:t>
            </w:r>
          </w:p>
        </w:tc>
      </w:tr>
      <w:tr w14:paraId="59B6E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638D34BF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项目名称：</w:t>
            </w:r>
          </w:p>
        </w:tc>
        <w:tc>
          <w:tcPr>
            <w:tcW w:w="5398" w:type="dxa"/>
            <w:vAlign w:val="bottom"/>
          </w:tcPr>
          <w:p w14:paraId="3B2D738E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东渡海关三级监控指挥中心视频监控系统运维服务</w:t>
            </w:r>
          </w:p>
        </w:tc>
      </w:tr>
      <w:tr w14:paraId="1C5A7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883D4D4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采购方式</w:t>
            </w:r>
          </w:p>
        </w:tc>
        <w:tc>
          <w:tcPr>
            <w:tcW w:w="5398" w:type="dxa"/>
            <w:vAlign w:val="bottom"/>
          </w:tcPr>
          <w:p w14:paraId="5488BA28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公开招标</w:t>
            </w:r>
          </w:p>
        </w:tc>
      </w:tr>
      <w:tr w14:paraId="7BAD0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547BDD1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预算金额：</w:t>
            </w:r>
          </w:p>
        </w:tc>
        <w:tc>
          <w:tcPr>
            <w:tcW w:w="5398" w:type="dxa"/>
            <w:vAlign w:val="bottom"/>
          </w:tcPr>
          <w:p w14:paraId="3C49F0F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550000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元</w:t>
            </w:r>
          </w:p>
        </w:tc>
      </w:tr>
      <w:tr w14:paraId="23F51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788D5A8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最高限价（如有）：</w:t>
            </w:r>
          </w:p>
        </w:tc>
        <w:tc>
          <w:tcPr>
            <w:tcW w:w="5398" w:type="dxa"/>
            <w:vAlign w:val="bottom"/>
          </w:tcPr>
          <w:p w14:paraId="17794FBF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</w:tr>
      <w:tr w14:paraId="204DE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BA68D2C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采购需求：</w:t>
            </w:r>
          </w:p>
        </w:tc>
        <w:tc>
          <w:tcPr>
            <w:tcW w:w="5398" w:type="dxa"/>
            <w:vAlign w:val="bottom"/>
          </w:tcPr>
          <w:p w14:paraId="0F8299AB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eastAsia="zh-CN"/>
              </w:rPr>
              <w:t>东渡海关三级监控指挥中心视频监控系统运维服务</w:t>
            </w:r>
          </w:p>
        </w:tc>
      </w:tr>
      <w:tr w14:paraId="7ABC0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68FABA94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合同履行期限：</w:t>
            </w:r>
          </w:p>
        </w:tc>
        <w:tc>
          <w:tcPr>
            <w:tcW w:w="5398" w:type="dxa"/>
            <w:vAlign w:val="bottom"/>
          </w:tcPr>
          <w:p w14:paraId="75D4AB4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-</w:t>
            </w:r>
            <w:bookmarkStart w:id="0" w:name="_GoBack"/>
            <w:bookmarkEnd w:id="0"/>
          </w:p>
        </w:tc>
      </w:tr>
      <w:tr w14:paraId="5E695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19B734EC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本项目（是/否）接受联合体投标：</w:t>
            </w:r>
          </w:p>
        </w:tc>
        <w:tc>
          <w:tcPr>
            <w:tcW w:w="5398" w:type="dxa"/>
            <w:vAlign w:val="bottom"/>
          </w:tcPr>
          <w:p w14:paraId="2476034C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否</w:t>
            </w:r>
          </w:p>
        </w:tc>
      </w:tr>
      <w:tr w14:paraId="0A286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97AB5B8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资格要求：</w:t>
            </w:r>
          </w:p>
        </w:tc>
        <w:tc>
          <w:tcPr>
            <w:tcW w:w="5398" w:type="dxa"/>
            <w:vAlign w:val="bottom"/>
          </w:tcPr>
          <w:p w14:paraId="039FEB6D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1.若投标人代表为单位负责人授权的委托代理人，应提供单位负责人授权书</w:t>
            </w:r>
          </w:p>
          <w:p w14:paraId="291762D5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2.投标人应为法人、其他组织或自然人，并提供营业执照等证明文件</w:t>
            </w:r>
          </w:p>
          <w:p w14:paraId="01373BA2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3.提供财务状况报告(财务报告、或资信证明、或投标担保函）</w:t>
            </w:r>
          </w:p>
          <w:p w14:paraId="3EF75672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4.提供依法缴纳税收证明材料</w:t>
            </w:r>
          </w:p>
          <w:p w14:paraId="31BC2DC8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5.提供依法缴纳社会保障资金证明材料</w:t>
            </w:r>
          </w:p>
          <w:p w14:paraId="1B3512D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6.具备履行合同所必需设备和专业技术能力的声明函</w:t>
            </w:r>
          </w:p>
          <w:p w14:paraId="5E20C35B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7.参加采购活动前三年内在经营活动中没有重大违法记录、无行贿犯罪记录的书面声明</w:t>
            </w:r>
          </w:p>
          <w:p w14:paraId="29F3609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8.经信用记录查询，投标人无不良信用记录</w:t>
            </w:r>
          </w:p>
          <w:p w14:paraId="22FE6E35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9. 本项目不接受联合体投标</w:t>
            </w:r>
          </w:p>
          <w:p w14:paraId="58DACCC2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10.本项目不允许合同分包</w:t>
            </w:r>
          </w:p>
          <w:p w14:paraId="4AF3857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spacing w:val="-4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11.按照招标文件规定提交投标保证金</w:t>
            </w:r>
          </w:p>
        </w:tc>
      </w:tr>
      <w:tr w14:paraId="1ECBF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4A70C268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获取采购文件时间:</w:t>
            </w:r>
          </w:p>
        </w:tc>
        <w:tc>
          <w:tcPr>
            <w:tcW w:w="5398" w:type="dxa"/>
            <w:vAlign w:val="bottom"/>
          </w:tcPr>
          <w:p w14:paraId="62DEF78E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即日起至202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日17:30（正常工作时间，节假日除外）；</w:t>
            </w:r>
          </w:p>
        </w:tc>
      </w:tr>
      <w:tr w14:paraId="448C7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111E4D61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获取采购文件地点、方式:</w:t>
            </w:r>
          </w:p>
        </w:tc>
        <w:tc>
          <w:tcPr>
            <w:tcW w:w="5398" w:type="dxa"/>
            <w:vAlign w:val="bottom"/>
          </w:tcPr>
          <w:p w14:paraId="443C84E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前往厦门中实电子采购招标服务平台（www.zczpt.com）领购招标文件，否则不具备参加本项目采购活动的资格。</w:t>
            </w:r>
          </w:p>
          <w:p w14:paraId="528B496B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联系方式：联系人：李小姐，电话：0592-2202255；邮箱：2841517676@qq.com。</w:t>
            </w:r>
          </w:p>
        </w:tc>
      </w:tr>
      <w:tr w14:paraId="10350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CA99DCD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文件售价</w:t>
            </w:r>
          </w:p>
        </w:tc>
        <w:tc>
          <w:tcPr>
            <w:tcW w:w="5398" w:type="dxa"/>
            <w:vAlign w:val="bottom"/>
          </w:tcPr>
          <w:p w14:paraId="7217A58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0元人民币</w:t>
            </w:r>
          </w:p>
        </w:tc>
      </w:tr>
      <w:tr w14:paraId="39168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5E1FCFF7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提交投标文件截止时间、开标时间</w:t>
            </w:r>
          </w:p>
        </w:tc>
        <w:tc>
          <w:tcPr>
            <w:tcW w:w="5398" w:type="dxa"/>
            <w:vAlign w:val="center"/>
          </w:tcPr>
          <w:p w14:paraId="057A1F7C">
            <w:pPr>
              <w:widowControl/>
              <w:adjustRightInd w:val="0"/>
              <w:snapToGrid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29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日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上午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</w:rPr>
              <w:t>: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highlight w:val="none"/>
                <w:lang w:val="en-US" w:eastAsia="zh-CN"/>
              </w:rPr>
              <w:t>45</w:t>
            </w:r>
          </w:p>
        </w:tc>
      </w:tr>
      <w:tr w14:paraId="67EDF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091A9C0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提交投标文件地点</w:t>
            </w:r>
          </w:p>
        </w:tc>
        <w:tc>
          <w:tcPr>
            <w:tcW w:w="5398" w:type="dxa"/>
            <w:shd w:val="clear" w:color="000000" w:fill="auto"/>
            <w:vAlign w:val="bottom"/>
          </w:tcPr>
          <w:p w14:paraId="5F29F6CD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本项目采用线上投标:投标人应在投标截止时间前通过中采招平台，完成电子投标文件的上传，否则投标将被拒绝。</w:t>
            </w:r>
          </w:p>
        </w:tc>
      </w:tr>
      <w:tr w14:paraId="7C400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042868D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公告期限</w:t>
            </w:r>
          </w:p>
        </w:tc>
        <w:tc>
          <w:tcPr>
            <w:tcW w:w="5398" w:type="dxa"/>
            <w:shd w:val="clear" w:color="000000" w:fill="auto"/>
            <w:vAlign w:val="bottom"/>
          </w:tcPr>
          <w:p w14:paraId="0330A53F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自本公告发布之日起5个工作日</w:t>
            </w:r>
          </w:p>
        </w:tc>
      </w:tr>
      <w:tr w14:paraId="2A7E3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3EC30204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其他补充事宜</w:t>
            </w:r>
          </w:p>
        </w:tc>
        <w:tc>
          <w:tcPr>
            <w:tcW w:w="5398" w:type="dxa"/>
            <w:vAlign w:val="bottom"/>
          </w:tcPr>
          <w:p w14:paraId="5A3125A6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3E7DA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46C84AEA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采购人信息</w:t>
            </w:r>
          </w:p>
        </w:tc>
        <w:tc>
          <w:tcPr>
            <w:tcW w:w="5398" w:type="dxa"/>
            <w:vAlign w:val="bottom"/>
          </w:tcPr>
          <w:p w14:paraId="0CEEC163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中华人民共和国东渡海关</w:t>
            </w:r>
          </w:p>
        </w:tc>
      </w:tr>
      <w:tr w14:paraId="2D342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75614EFA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采购人信息地址联系方式</w:t>
            </w:r>
          </w:p>
        </w:tc>
        <w:tc>
          <w:tcPr>
            <w:tcW w:w="5398" w:type="dxa"/>
            <w:vAlign w:val="bottom"/>
          </w:tcPr>
          <w:p w14:paraId="22710463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地址：</w:t>
            </w: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厦门市湖里区长岸路61号</w:t>
            </w:r>
          </w:p>
          <w:p w14:paraId="311FD4D1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电话：-</w:t>
            </w:r>
          </w:p>
        </w:tc>
      </w:tr>
      <w:tr w14:paraId="2446B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29D3134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采购代理机构信息</w:t>
            </w:r>
          </w:p>
        </w:tc>
        <w:tc>
          <w:tcPr>
            <w:tcW w:w="5398" w:type="dxa"/>
            <w:vAlign w:val="bottom"/>
          </w:tcPr>
          <w:p w14:paraId="637540E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厦门市中实采购招标有限公司</w:t>
            </w:r>
          </w:p>
        </w:tc>
      </w:tr>
      <w:tr w14:paraId="0DA4D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48314DFD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采购代理机构地址联系方式</w:t>
            </w:r>
          </w:p>
        </w:tc>
        <w:tc>
          <w:tcPr>
            <w:tcW w:w="5398" w:type="dxa"/>
            <w:vAlign w:val="bottom"/>
          </w:tcPr>
          <w:p w14:paraId="2689C05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地址：厦门市湖滨南路57号金源大厦18楼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电话：0592-2202255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传真：0592-2212277、2231155</w:t>
            </w:r>
          </w:p>
        </w:tc>
      </w:tr>
      <w:tr w14:paraId="37E10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9" w:type="dxa"/>
            <w:noWrap/>
            <w:vAlign w:val="center"/>
          </w:tcPr>
          <w:p w14:paraId="08C75A61">
            <w:pPr>
              <w:widowControl/>
              <w:adjustRightInd w:val="0"/>
              <w:snapToGrid w:val="0"/>
              <w:jc w:val="righ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项目联系方式</w:t>
            </w:r>
          </w:p>
        </w:tc>
        <w:tc>
          <w:tcPr>
            <w:tcW w:w="5398" w:type="dxa"/>
            <w:vAlign w:val="bottom"/>
          </w:tcPr>
          <w:p w14:paraId="62E2F515">
            <w:pPr>
              <w:widowControl/>
              <w:adjustRightInd w:val="0"/>
              <w:snapToGrid w:val="0"/>
              <w:jc w:val="left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廖小姐、洪先生/0592-22978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>63</w:t>
            </w:r>
          </w:p>
        </w:tc>
      </w:tr>
    </w:tbl>
    <w:p w14:paraId="130D3D8E">
      <w:pPr>
        <w:rPr>
          <w:rFonts w:hint="eastAsia" w:ascii="宋体" w:hAnsi="宋体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FE3EAF"/>
    <w:rsid w:val="0000513B"/>
    <w:rsid w:val="00035C0D"/>
    <w:rsid w:val="00046F48"/>
    <w:rsid w:val="00057153"/>
    <w:rsid w:val="000A7F82"/>
    <w:rsid w:val="000B6451"/>
    <w:rsid w:val="000D6EED"/>
    <w:rsid w:val="00145CD4"/>
    <w:rsid w:val="00165ADE"/>
    <w:rsid w:val="00166CA1"/>
    <w:rsid w:val="00182C60"/>
    <w:rsid w:val="001D0BCD"/>
    <w:rsid w:val="001D67D3"/>
    <w:rsid w:val="00210EED"/>
    <w:rsid w:val="002204CA"/>
    <w:rsid w:val="00294D91"/>
    <w:rsid w:val="002B66F1"/>
    <w:rsid w:val="00304565"/>
    <w:rsid w:val="0033741E"/>
    <w:rsid w:val="00354183"/>
    <w:rsid w:val="00370CE0"/>
    <w:rsid w:val="00376978"/>
    <w:rsid w:val="00391535"/>
    <w:rsid w:val="00413650"/>
    <w:rsid w:val="00437B1B"/>
    <w:rsid w:val="0047379C"/>
    <w:rsid w:val="00483594"/>
    <w:rsid w:val="00496E26"/>
    <w:rsid w:val="004F1277"/>
    <w:rsid w:val="0054366B"/>
    <w:rsid w:val="00545CD7"/>
    <w:rsid w:val="00557D44"/>
    <w:rsid w:val="005D50B1"/>
    <w:rsid w:val="00615438"/>
    <w:rsid w:val="00652A55"/>
    <w:rsid w:val="00653672"/>
    <w:rsid w:val="006F2214"/>
    <w:rsid w:val="00741900"/>
    <w:rsid w:val="007C7772"/>
    <w:rsid w:val="007D1A8C"/>
    <w:rsid w:val="007D76A0"/>
    <w:rsid w:val="007E5498"/>
    <w:rsid w:val="008140AA"/>
    <w:rsid w:val="008D54B9"/>
    <w:rsid w:val="009559FE"/>
    <w:rsid w:val="009C3844"/>
    <w:rsid w:val="00A07607"/>
    <w:rsid w:val="00A61964"/>
    <w:rsid w:val="00A81119"/>
    <w:rsid w:val="00AB414F"/>
    <w:rsid w:val="00AD6749"/>
    <w:rsid w:val="00AE06F6"/>
    <w:rsid w:val="00AF1B8F"/>
    <w:rsid w:val="00B81CEA"/>
    <w:rsid w:val="00BB0D64"/>
    <w:rsid w:val="00BB32DF"/>
    <w:rsid w:val="00BC7D05"/>
    <w:rsid w:val="00C01001"/>
    <w:rsid w:val="00C86AEB"/>
    <w:rsid w:val="00CA5737"/>
    <w:rsid w:val="00CA7D67"/>
    <w:rsid w:val="00CB01F1"/>
    <w:rsid w:val="00D13FE1"/>
    <w:rsid w:val="00D81CBF"/>
    <w:rsid w:val="00DD3477"/>
    <w:rsid w:val="00E54296"/>
    <w:rsid w:val="00E9297C"/>
    <w:rsid w:val="00EA3D2F"/>
    <w:rsid w:val="00EF14EE"/>
    <w:rsid w:val="00F43B1D"/>
    <w:rsid w:val="00FA1759"/>
    <w:rsid w:val="00FA7AAE"/>
    <w:rsid w:val="00FB1CCE"/>
    <w:rsid w:val="00FB2E67"/>
    <w:rsid w:val="00FE3EAF"/>
    <w:rsid w:val="076F7EBB"/>
    <w:rsid w:val="3B3C25D1"/>
    <w:rsid w:val="3B7364AD"/>
    <w:rsid w:val="3F9747A0"/>
    <w:rsid w:val="47DF0955"/>
    <w:rsid w:val="52E202D6"/>
    <w:rsid w:val="5BEF729E"/>
    <w:rsid w:val="5E2B2C7E"/>
    <w:rsid w:val="61ED6709"/>
    <w:rsid w:val="6310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qFormat/>
    <w:uiPriority w:val="1"/>
    <w:pPr>
      <w:widowControl w:val="0"/>
      <w:jc w:val="both"/>
    </w:pPr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character" w:customStyle="1" w:styleId="7">
    <w:name w:val="页眉 字符"/>
    <w:basedOn w:val="5"/>
    <w:link w:val="3"/>
    <w:qFormat/>
    <w:uiPriority w:val="99"/>
    <w:rPr>
      <w:rFonts w:eastAsia="宋体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eastAsia="宋体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752</Words>
  <Characters>889</Characters>
  <Lines>6</Lines>
  <Paragraphs>1</Paragraphs>
  <TotalTime>0</TotalTime>
  <ScaleCrop>false</ScaleCrop>
  <LinksUpToDate>false</LinksUpToDate>
  <CharactersWithSpaces>890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2024-02-04T07:10:00Z</dcterms:created>
  <dc:creator>hong-honor</dc:creator>
  <cp:lastModifiedBy>WPS_1476074019</cp:lastModifiedBy>
  <dcterms:modified xsi:type="dcterms:W3CDTF">2026-06-08T09:09:39Z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34D9E0CC144B40B9A3F44018132F7EA9_12</vt:lpwstr>
  </property>
  <property fmtid="{D5CDD505-2E9C-101B-9397-08002B2CF9AE}" pid="4" name="KSOTemplateDocerSaveRecord">
    <vt:lpwstr>eyJoZGlkIjoiMzEwNTM5NzYwMDRjMzkwZTVkZjY2ODkwMGIxNGU0OTUiLCJ1c2VySWQiOiIyNDQ0ODIyNzYifQ==</vt:lpwstr>
  </property>
</Properties>
</file>