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eg" ContentType="image/jpeg"/>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560" w:lineRule="exact"/>
        <w:rPr>
          <w:rFonts w:eastAsia="黑体"/>
          <w:sz w:val="32"/>
          <w:szCs w:val="32"/>
        </w:rPr>
      </w:pPr>
    </w:p>
    <w:p>
      <w:pPr>
        <w:spacing w:line="560" w:lineRule="exact"/>
        <w:rPr>
          <w:rFonts w:eastAsia="黑体"/>
          <w:sz w:val="32"/>
          <w:szCs w:val="32"/>
        </w:rPr>
      </w:pPr>
    </w:p>
    <w:p>
      <w:pPr>
        <w:spacing w:line="560" w:lineRule="exact"/>
        <w:rPr>
          <w:rFonts w:eastAsia="黑体"/>
          <w:sz w:val="32"/>
          <w:szCs w:val="32"/>
        </w:rPr>
      </w:pPr>
    </w:p>
    <w:p>
      <w:pPr>
        <w:adjustRightInd w:val="0"/>
        <w:snapToGrid w:val="0"/>
        <w:spacing w:line="560" w:lineRule="exact"/>
        <w:rPr>
          <w:rFonts w:eastAsia="仿宋"/>
          <w:sz w:val="28"/>
          <w:szCs w:val="28"/>
        </w:rPr>
      </w:pPr>
    </w:p>
    <w:p>
      <w:pPr>
        <w:adjustRightInd w:val="0"/>
        <w:snapToGrid w:val="0"/>
        <w:spacing w:line="560" w:lineRule="exact"/>
        <w:rPr>
          <w:rFonts w:eastAsia="仿宋"/>
          <w:sz w:val="28"/>
          <w:szCs w:val="28"/>
        </w:rPr>
      </w:pPr>
    </w:p>
    <w:p>
      <w:pPr>
        <w:adjustRightInd w:val="0"/>
        <w:snapToGrid w:val="0"/>
        <w:spacing w:line="560" w:lineRule="exact"/>
        <w:rPr>
          <w:rFonts w:eastAsia="仿宋"/>
          <w:sz w:val="28"/>
          <w:szCs w:val="28"/>
        </w:rPr>
      </w:pPr>
      <w:r>
        <w:drawing>
          <wp:anchor distT="0" distB="0" distL="85089" distR="85089" simplePos="0" relativeHeight="2" behindDoc="1" locked="0" layoutInCell="1" hidden="0" allowOverlap="1">
            <wp:simplePos x="0" y="0"/>
            <wp:positionH relativeFrom="column">
              <wp:posOffset>2404745</wp:posOffset>
            </wp:positionH>
            <wp:positionV relativeFrom="paragraph">
              <wp:posOffset>62230</wp:posOffset>
            </wp:positionV>
            <wp:extent cx="482600" cy="478155"/>
            <wp:effectExtent l="0" t="0" r="0" b="0"/>
            <wp:wrapNone/>
            <wp:docPr id="1" name="图片 1" descr="111"/>
            <wp:cNvGraphicFramePr>
              <a:graphicFrameLocks noChangeAspect="1"/>
            </wp:cNvGraphicFramePr>
            <a:graphic>
              <a:graphicData uri="http://schemas.openxmlformats.org/drawingml/2006/picture">
                <pic:pic>
                  <pic:nvPicPr>
                    <pic:cNvPr id="3" name="图片 1 3"/>
                    <pic:cNvPicPr/>
                  </pic:nvPicPr>
                  <pic:blipFill>
                    <a:blip r:embed="rId2"/>
                    <a:stretch>
                      <a:fillRect/>
                    </a:stretch>
                  </pic:blipFill>
                  <pic:spPr>
                    <a:xfrm rot="0">
                      <a:off x="0" y="0"/>
                      <a:ext cx="482600" cy="478155"/>
                    </a:xfrm>
                    <a:prstGeom prst="rect"/>
                    <a:noFill/>
                    <a:ln w="9525" cmpd="sng" cap="flat">
                      <a:noFill/>
                      <a:prstDash val="solid"/>
                      <a:miter/>
                    </a:ln>
                  </pic:spPr>
                </pic:pic>
              </a:graphicData>
            </a:graphic>
          </wp:anchor>
        </w:drawing>
      </w:r>
    </w:p>
    <w:p>
      <w:pPr>
        <w:spacing w:line="560" w:lineRule="exact"/>
        <w:rPr>
          <w:rFonts w:eastAsia="黑体"/>
          <w:sz w:val="32"/>
          <w:szCs w:val="32"/>
        </w:rPr>
      </w:pPr>
    </w:p>
    <w:p>
      <w:pPr>
        <w:widowControl/>
        <w:spacing w:line="560" w:lineRule="exact"/>
        <w:jc w:val="center"/>
        <w:rPr>
          <w:rFonts w:eastAsia="方正小标宋_GBK"/>
          <w:sz w:val="44"/>
          <w:szCs w:val="44"/>
        </w:rPr>
      </w:pPr>
      <w:r>
        <w:rPr>
          <w:rFonts w:eastAsia="方正小标宋_GBK" w:hint="eastAsia"/>
          <w:sz w:val="44"/>
          <w:szCs w:val="44"/>
        </w:rPr>
        <w:t>过境动物、进境特定动植物及其产品</w:t>
      </w:r>
    </w:p>
    <w:p>
      <w:pPr>
        <w:widowControl/>
        <w:spacing w:line="560" w:lineRule="exact"/>
        <w:jc w:val="center"/>
        <w:rPr>
          <w:rFonts w:eastAsia="方正小标宋_GBK"/>
          <w:sz w:val="44"/>
          <w:szCs w:val="44"/>
        </w:rPr>
      </w:pPr>
      <w:r>
        <w:rPr>
          <w:rFonts w:eastAsia="方正小标宋_GBK" w:hint="eastAsia"/>
          <w:sz w:val="44"/>
          <w:szCs w:val="44"/>
        </w:rPr>
        <w:t>检疫审批行政审批事项办事指南</w:t>
      </w:r>
      <w:r>
        <w:rPr>
          <w:rStyle w:val="24"/>
          <w:rFonts w:ascii="方正小标宋_GBK" w:eastAsia="方正小标宋_GBK" w:cs="方正小标宋_GBK" w:hAnsi="方正小标宋_GBK" w:hint="eastAsia"/>
          <w:sz w:val="44"/>
          <w:szCs w:val="44"/>
        </w:rPr>
        <w:footnoteReference w:id="2"/>
      </w:r>
    </w:p>
    <w:p>
      <w:pPr>
        <w:adjustRightInd w:val="0"/>
        <w:snapToGrid w:val="0"/>
        <w:spacing w:line="560" w:lineRule="exact"/>
        <w:rPr>
          <w:rFonts w:eastAsia="方正小标宋简体"/>
          <w:sz w:val="44"/>
          <w:szCs w:val="44"/>
        </w:rPr>
      </w:pPr>
    </w:p>
    <w:p>
      <w:pPr>
        <w:spacing w:line="560" w:lineRule="exact"/>
        <w:rPr>
          <w:rFonts w:eastAsia="方正仿宋简体"/>
          <w:sz w:val="32"/>
          <w:szCs w:val="32"/>
        </w:rPr>
      </w:pPr>
    </w:p>
    <w:p>
      <w:pPr>
        <w:spacing w:line="560" w:lineRule="exact"/>
        <w:rPr>
          <w:rFonts w:eastAsia="方正仿宋简体"/>
          <w:sz w:val="32"/>
          <w:szCs w:val="32"/>
        </w:rPr>
      </w:pPr>
    </w:p>
    <w:p>
      <w:pPr>
        <w:spacing w:line="560" w:lineRule="exact"/>
        <w:rPr>
          <w:rFonts w:eastAsia="方正仿宋简体"/>
          <w:sz w:val="32"/>
          <w:szCs w:val="32"/>
        </w:rPr>
      </w:pPr>
    </w:p>
    <w:p>
      <w:pPr>
        <w:spacing w:line="560" w:lineRule="exact"/>
        <w:rPr>
          <w:rFonts w:eastAsia="方正仿宋简体"/>
          <w:sz w:val="32"/>
          <w:szCs w:val="32"/>
        </w:rPr>
      </w:pPr>
    </w:p>
    <w:p>
      <w:pPr>
        <w:spacing w:line="560" w:lineRule="exact"/>
        <w:rPr>
          <w:rFonts w:eastAsia="方正仿宋简体"/>
          <w:sz w:val="32"/>
          <w:szCs w:val="32"/>
        </w:rPr>
      </w:pPr>
    </w:p>
    <w:p>
      <w:pPr>
        <w:spacing w:line="560" w:lineRule="exact"/>
        <w:rPr>
          <w:rFonts w:eastAsia="方正仿宋_GBK"/>
          <w:sz w:val="32"/>
          <w:szCs w:val="32"/>
        </w:rPr>
      </w:pPr>
      <w:r>
        <w:rPr>
          <w:rFonts w:eastAsia="方正仿宋简体"/>
          <w:sz w:val="32"/>
          <w:szCs w:val="32"/>
        </w:rPr>
        <w:t xml:space="preserve">            </w:t>
      </w:r>
      <w:r>
        <w:rPr>
          <w:rFonts w:eastAsia="方正黑体_GBK"/>
          <w:sz w:val="32"/>
          <w:szCs w:val="32"/>
        </w:rPr>
        <w:t xml:space="preserve">  </w:t>
      </w:r>
      <w:r>
        <w:rPr>
          <w:rFonts w:eastAsia="方正仿宋_GBK" w:hint="eastAsia"/>
          <w:sz w:val="32"/>
          <w:szCs w:val="32"/>
        </w:rPr>
        <w:t xml:space="preserve"> 发布日期：</w:t>
      </w:r>
      <w:r>
        <w:rPr>
          <w:rFonts w:eastAsia="方正仿宋_GBK"/>
          <w:sz w:val="32"/>
          <w:szCs w:val="32"/>
        </w:rPr>
        <w:t>20</w:t>
      </w:r>
      <w:r>
        <w:rPr>
          <w:rFonts w:eastAsia="方正仿宋_GBK" w:hint="eastAsia"/>
          <w:sz w:val="32"/>
          <w:szCs w:val="32"/>
        </w:rPr>
        <w:t>2</w:t>
      </w:r>
      <w:r>
        <w:rPr>
          <w:rFonts w:eastAsia="方正仿宋_GBK" w:hint="eastAsia"/>
          <w:sz w:val="32"/>
          <w:szCs w:val="32"/>
          <w:lang w:val="en-US" w:eastAsia="zh-CN"/>
        </w:rPr>
        <w:t>6</w:t>
      </w:r>
      <w:r>
        <w:rPr>
          <w:rFonts w:eastAsia="方正仿宋_GBK" w:hint="eastAsia"/>
          <w:sz w:val="32"/>
          <w:szCs w:val="32"/>
        </w:rPr>
        <w:t>年</w:t>
      </w:r>
      <w:r>
        <w:rPr>
          <w:rFonts w:eastAsia="方正仿宋_GBK" w:hint="eastAsia"/>
          <w:sz w:val="32"/>
          <w:szCs w:val="32"/>
          <w:lang w:val="en-US" w:eastAsia="zh-CN"/>
        </w:rPr>
        <w:t>9</w:t>
      </w:r>
      <w:r>
        <w:rPr>
          <w:rFonts w:eastAsia="方正仿宋_GBK" w:hint="eastAsia"/>
          <w:sz w:val="32"/>
          <w:szCs w:val="32"/>
        </w:rPr>
        <w:t>月</w:t>
      </w:r>
    </w:p>
    <w:p>
      <w:pPr>
        <w:spacing w:line="560" w:lineRule="exact"/>
        <w:rPr>
          <w:rFonts w:eastAsia="方正仿宋_GBK"/>
          <w:sz w:val="32"/>
          <w:szCs w:val="32"/>
        </w:rPr>
      </w:pPr>
      <w:r>
        <w:rPr>
          <w:rFonts w:eastAsia="方正仿宋_GBK" w:hint="eastAsia"/>
          <w:sz w:val="32"/>
          <w:szCs w:val="32"/>
        </w:rPr>
        <w:t xml:space="preserve">               </w:t>
      </w:r>
    </w:p>
    <w:p>
      <w:pPr>
        <w:spacing w:line="560" w:lineRule="exact"/>
        <w:ind w:firstLineChars="750" w:firstLine="2400"/>
        <w:rPr>
          <w:rFonts w:eastAsia="方正仿宋_GBK"/>
          <w:sz w:val="32"/>
          <w:szCs w:val="32"/>
        </w:rPr>
      </w:pPr>
      <w:r>
        <w:rPr>
          <w:rFonts w:eastAsia="方正仿宋_GBK" w:hint="eastAsia"/>
          <w:sz w:val="32"/>
          <w:szCs w:val="32"/>
        </w:rPr>
        <w:t>实施日期：202</w:t>
      </w:r>
      <w:r>
        <w:rPr>
          <w:rFonts w:eastAsia="方正仿宋_GBK" w:hint="eastAsia"/>
          <w:sz w:val="32"/>
          <w:szCs w:val="32"/>
          <w:lang w:val="en-US" w:eastAsia="zh-CN"/>
        </w:rPr>
        <w:t>6</w:t>
      </w:r>
      <w:r>
        <w:rPr>
          <w:rFonts w:eastAsia="方正仿宋_GBK" w:hint="eastAsia"/>
          <w:sz w:val="32"/>
          <w:szCs w:val="32"/>
        </w:rPr>
        <w:t>年</w:t>
      </w:r>
      <w:r>
        <w:rPr>
          <w:rFonts w:eastAsia="方正仿宋_GBK" w:hint="eastAsia"/>
          <w:sz w:val="32"/>
          <w:szCs w:val="32"/>
          <w:lang w:val="en-US" w:eastAsia="zh-CN"/>
        </w:rPr>
        <w:t>9</w:t>
      </w:r>
      <w:r>
        <w:rPr>
          <w:rFonts w:eastAsia="方正仿宋_GBK" w:hint="eastAsia"/>
          <w:sz w:val="32"/>
          <w:szCs w:val="32"/>
        </w:rPr>
        <w:t>月</w:t>
      </w:r>
    </w:p>
    <w:p>
      <w:pPr>
        <w:spacing w:line="560" w:lineRule="exact"/>
        <w:rPr>
          <w:rFonts w:eastAsia="方正仿宋_GBK"/>
          <w:sz w:val="32"/>
          <w:szCs w:val="32"/>
        </w:rPr>
      </w:pPr>
      <w:r>
        <w:rPr>
          <w:rFonts w:eastAsia="方正仿宋_GBK" w:hint="eastAsia"/>
          <w:sz w:val="32"/>
          <w:szCs w:val="32"/>
        </w:rPr>
        <w:t xml:space="preserve">               </w:t>
      </w:r>
    </w:p>
    <w:p>
      <w:pPr>
        <w:spacing w:line="560" w:lineRule="exact"/>
        <w:ind w:firstLineChars="750" w:firstLine="2400"/>
        <w:rPr>
          <w:rFonts w:eastAsia="方正仿宋_GBK"/>
          <w:sz w:val="32"/>
          <w:szCs w:val="32"/>
        </w:rPr>
      </w:pPr>
      <w:r>
        <w:rPr>
          <w:rFonts w:eastAsia="方正仿宋_GBK" w:hint="eastAsia"/>
          <w:sz w:val="32"/>
          <w:szCs w:val="32"/>
        </w:rPr>
        <w:t>发布机构：厦门海关</w:t>
      </w:r>
    </w:p>
    <w:p>
      <w:pPr>
        <w:spacing w:line="560" w:lineRule="exact"/>
        <w:rPr>
          <w:rFonts w:eastAsia="方正仿宋_GBK"/>
          <w:sz w:val="32"/>
          <w:szCs w:val="32"/>
        </w:rPr>
      </w:pPr>
    </w:p>
    <w:p>
      <w:pPr>
        <w:spacing w:line="560" w:lineRule="exact"/>
        <w:rPr>
          <w:rFonts w:eastAsia="黑体"/>
          <w:sz w:val="32"/>
          <w:szCs w:val="32"/>
        </w:rPr>
      </w:pPr>
    </w:p>
    <w:p>
      <w:pPr>
        <w:spacing w:line="560" w:lineRule="exact"/>
        <w:jc w:val="center"/>
        <w:outlineLvl w:val="0"/>
        <w:rPr>
          <w:rFonts w:eastAsia="方正小标宋_GBK"/>
          <w:sz w:val="36"/>
          <w:szCs w:val="36"/>
        </w:rPr>
      </w:pPr>
      <w:r>
        <w:rPr>
          <w:rFonts w:eastAsia="方正小标宋_GBK"/>
          <w:sz w:val="36"/>
          <w:szCs w:val="36"/>
        </w:rPr>
        <w:br w:type="page"/>
      </w:r>
      <w:r>
        <w:rPr>
          <w:rFonts w:eastAsia="方正小标宋_GBK" w:hint="eastAsia"/>
          <w:sz w:val="36"/>
          <w:szCs w:val="36"/>
        </w:rPr>
        <w:t>过境动物、进境特定动植物及其产品检疫审批</w:t>
      </w:r>
    </w:p>
    <w:p>
      <w:pPr>
        <w:spacing w:line="560" w:lineRule="exact"/>
        <w:jc w:val="center"/>
        <w:outlineLvl w:val="0"/>
        <w:rPr>
          <w:rFonts w:eastAsia="方正小标宋_GBK"/>
          <w:sz w:val="36"/>
          <w:szCs w:val="36"/>
        </w:rPr>
      </w:pPr>
      <w:r>
        <w:rPr>
          <w:rFonts w:eastAsia="方正小标宋_GBK"/>
          <w:sz w:val="36"/>
          <w:szCs w:val="36"/>
        </w:rPr>
        <w:t>办事指南</w:t>
      </w:r>
    </w:p>
    <w:p>
      <w:pPr>
        <w:spacing w:line="560" w:lineRule="exact"/>
        <w:jc w:val="center"/>
        <w:outlineLvl w:val="0"/>
        <w:rPr>
          <w:rFonts w:eastAsia="方正小标宋_GBK"/>
          <w:sz w:val="36"/>
          <w:szCs w:val="36"/>
        </w:rPr>
      </w:pPr>
      <w:r>
        <w:rPr>
          <w:rFonts w:eastAsia="方正小标宋_GBK" w:hint="eastAsia"/>
          <w:sz w:val="36"/>
          <w:szCs w:val="36"/>
        </w:rPr>
        <w:t>（动植物部分）</w:t>
      </w:r>
    </w:p>
    <w:p>
      <w:pPr>
        <w:jc w:val="center"/>
        <w:rPr>
          <w:rFonts w:eastAsia="方正小标宋_GBK"/>
          <w:sz w:val="44"/>
          <w:szCs w:val="44"/>
        </w:rPr>
      </w:pPr>
    </w:p>
    <w:p>
      <w:pPr>
        <w:spacing w:line="560" w:lineRule="exact"/>
        <w:ind w:firstLineChars="200" w:firstLine="640"/>
        <w:rPr>
          <w:rFonts w:eastAsia="方正仿宋_GBK"/>
          <w:bCs/>
          <w:sz w:val="32"/>
          <w:szCs w:val="32"/>
        </w:rPr>
      </w:pPr>
      <w:r>
        <w:rPr>
          <w:rFonts w:eastAsia="方正黑体_GBK"/>
          <w:sz w:val="32"/>
          <w:szCs w:val="32"/>
        </w:rPr>
        <w:t>一、事项名称：</w:t>
      </w:r>
      <w:r>
        <w:rPr>
          <w:rFonts w:eastAsia="方正仿宋_GBK" w:hint="eastAsia"/>
          <w:bCs/>
          <w:sz w:val="32"/>
          <w:szCs w:val="32"/>
        </w:rPr>
        <w:t>过境动物、进境特定动植物及其产品检疫审批（动植物部分）。</w:t>
      </w:r>
    </w:p>
    <w:p>
      <w:pPr>
        <w:spacing w:line="560" w:lineRule="exact"/>
        <w:ind w:firstLineChars="200" w:firstLine="640"/>
        <w:rPr>
          <w:rFonts w:eastAsia="方正仿宋_GBK"/>
          <w:bCs/>
          <w:sz w:val="32"/>
          <w:szCs w:val="32"/>
        </w:rPr>
      </w:pPr>
      <w:r>
        <w:rPr>
          <w:rFonts w:eastAsia="方正黑体_GBK" w:hint="eastAsia"/>
          <w:bCs/>
          <w:sz w:val="32"/>
          <w:szCs w:val="32"/>
        </w:rPr>
        <w:t>二</w:t>
      </w:r>
      <w:r>
        <w:rPr>
          <w:rFonts w:eastAsia="方正黑体_GBK"/>
          <w:bCs/>
          <w:sz w:val="32"/>
          <w:szCs w:val="32"/>
        </w:rPr>
        <w:t>、事项类型：</w:t>
      </w:r>
      <w:r>
        <w:rPr>
          <w:rFonts w:eastAsia="方正仿宋_GBK" w:hint="eastAsia"/>
          <w:bCs/>
          <w:sz w:val="32"/>
          <w:szCs w:val="32"/>
        </w:rPr>
        <w:t>行政许可。</w:t>
      </w:r>
    </w:p>
    <w:p>
      <w:pPr>
        <w:spacing w:line="560" w:lineRule="exact"/>
        <w:ind w:firstLineChars="200" w:firstLine="640"/>
        <w:rPr>
          <w:rFonts w:eastAsia="方正黑体_GBK"/>
          <w:bCs/>
          <w:sz w:val="32"/>
          <w:szCs w:val="32"/>
        </w:rPr>
      </w:pPr>
      <w:r>
        <w:rPr>
          <w:rFonts w:eastAsia="方正黑体_GBK" w:hint="eastAsia"/>
          <w:bCs/>
          <w:sz w:val="32"/>
          <w:szCs w:val="32"/>
        </w:rPr>
        <w:t>三</w:t>
      </w:r>
      <w:r>
        <w:rPr>
          <w:rFonts w:eastAsia="方正黑体_GBK"/>
          <w:bCs/>
          <w:sz w:val="32"/>
          <w:szCs w:val="32"/>
        </w:rPr>
        <w:t>、设定依据：</w:t>
      </w:r>
    </w:p>
    <w:p>
      <w:pPr>
        <w:adjustRightInd w:val="0"/>
        <w:snapToGrid w:val="0"/>
        <w:spacing w:line="560" w:lineRule="exact"/>
        <w:ind w:firstLineChars="200" w:firstLine="640"/>
        <w:rPr>
          <w:rFonts w:eastAsia="方正楷体_GBK"/>
          <w:b/>
          <w:sz w:val="32"/>
          <w:szCs w:val="32"/>
        </w:rPr>
      </w:pPr>
      <w:r>
        <w:rPr>
          <w:rFonts w:eastAsia="方正楷体_GBK" w:hint="eastAsia"/>
          <w:b/>
          <w:bCs/>
          <w:sz w:val="32"/>
          <w:szCs w:val="32"/>
        </w:rPr>
        <w:t>（一）</w:t>
      </w:r>
      <w:r>
        <w:rPr>
          <w:rFonts w:eastAsia="方正楷体_GBK" w:hint="eastAsia"/>
          <w:b/>
          <w:sz w:val="32"/>
          <w:szCs w:val="32"/>
        </w:rPr>
        <w:t>《中华人民共和国进出境动植物检疫法》</w:t>
      </w:r>
    </w:p>
    <w:p>
      <w:pPr>
        <w:spacing w:line="560" w:lineRule="exact"/>
        <w:ind w:firstLineChars="200" w:firstLine="640"/>
        <w:rPr>
          <w:rFonts w:eastAsia="方正仿宋_GBK"/>
          <w:bCs/>
          <w:sz w:val="32"/>
          <w:szCs w:val="32"/>
        </w:rPr>
      </w:pPr>
      <w:r>
        <w:rPr>
          <w:rFonts w:eastAsia="方正仿宋_GBK" w:hint="eastAsia"/>
          <w:bCs/>
          <w:sz w:val="32"/>
          <w:szCs w:val="32"/>
        </w:rPr>
        <w:t>第十条  输入动物、动物产品、植物种子、种苗及其他繁殖材料的，必须事先提出申请，办理检疫审批手续。</w:t>
      </w:r>
    </w:p>
    <w:p>
      <w:pPr>
        <w:spacing w:line="560" w:lineRule="exact"/>
        <w:ind w:firstLineChars="200" w:firstLine="640"/>
        <w:rPr>
          <w:rFonts w:eastAsia="方正仿宋_GBK"/>
          <w:bCs/>
          <w:sz w:val="32"/>
          <w:szCs w:val="32"/>
        </w:rPr>
      </w:pPr>
      <w:r>
        <w:rPr>
          <w:rFonts w:eastAsia="方正仿宋_GBK" w:hint="eastAsia"/>
          <w:bCs/>
          <w:sz w:val="32"/>
          <w:szCs w:val="32"/>
        </w:rPr>
        <w:t>第二十八条  携带、邮寄植物种子、种苗及其他繁殖材料进境的，必须事先提出申请，办理检疫审批手续。</w:t>
      </w:r>
    </w:p>
    <w:p>
      <w:pPr>
        <w:adjustRightInd w:val="0"/>
        <w:snapToGrid w:val="0"/>
        <w:spacing w:line="560" w:lineRule="exact"/>
        <w:ind w:firstLineChars="200" w:firstLine="640"/>
        <w:rPr>
          <w:rFonts w:eastAsia="方正楷体_GBK"/>
          <w:b/>
          <w:bCs/>
          <w:sz w:val="32"/>
          <w:szCs w:val="32"/>
        </w:rPr>
      </w:pPr>
      <w:r>
        <w:rPr>
          <w:rFonts w:eastAsia="方正楷体_GBK" w:hint="eastAsia"/>
          <w:b/>
          <w:bCs/>
          <w:sz w:val="32"/>
          <w:szCs w:val="32"/>
        </w:rPr>
        <w:t>（二）《中华人民共和国进出境动植物检疫法实施条例》</w:t>
      </w:r>
    </w:p>
    <w:p>
      <w:pPr>
        <w:spacing w:line="560" w:lineRule="exact"/>
        <w:ind w:firstLineChars="200" w:firstLine="640"/>
        <w:rPr>
          <w:rFonts w:eastAsia="方正仿宋_GBK"/>
          <w:bCs/>
          <w:sz w:val="32"/>
          <w:szCs w:val="32"/>
        </w:rPr>
      </w:pPr>
      <w:r>
        <w:rPr>
          <w:rFonts w:eastAsia="方正仿宋_GBK" w:hint="eastAsia"/>
          <w:bCs/>
          <w:sz w:val="32"/>
          <w:szCs w:val="32"/>
        </w:rPr>
        <w:t>第九条  输入动物、动物产品和进出境动植物检疫法第五条第一款所列禁止进境物的检疫审批，由国家动植物检疫局或者其授权的口岸动植物检疫机关负责。</w:t>
      </w:r>
    </w:p>
    <w:p>
      <w:pPr>
        <w:spacing w:line="560" w:lineRule="exact"/>
        <w:ind w:firstLineChars="200" w:firstLine="640"/>
        <w:rPr>
          <w:rFonts w:eastAsia="方正仿宋_GBK"/>
          <w:bCs/>
          <w:sz w:val="32"/>
          <w:szCs w:val="32"/>
        </w:rPr>
      </w:pPr>
      <w:r>
        <w:rPr>
          <w:rFonts w:eastAsia="方正仿宋_GBK" w:hint="eastAsia"/>
          <w:bCs/>
          <w:sz w:val="32"/>
          <w:szCs w:val="32"/>
        </w:rPr>
        <w:t>输入植物种子、种苗及其他繁殖材料的检疫审批，由植物检疫条例规定的机关负责。</w:t>
      </w:r>
    </w:p>
    <w:p>
      <w:pPr>
        <w:adjustRightInd w:val="0"/>
        <w:snapToGrid w:val="0"/>
        <w:spacing w:line="560" w:lineRule="exact"/>
        <w:ind w:firstLineChars="200" w:firstLine="640"/>
        <w:rPr>
          <w:rFonts w:eastAsia="方正楷体_GBK"/>
          <w:b/>
          <w:bCs/>
          <w:sz w:val="32"/>
          <w:szCs w:val="32"/>
        </w:rPr>
      </w:pPr>
      <w:r>
        <w:rPr>
          <w:rFonts w:eastAsia="方正楷体_GBK" w:hint="eastAsia"/>
          <w:b/>
          <w:bCs/>
          <w:sz w:val="32"/>
          <w:szCs w:val="32"/>
        </w:rPr>
        <w:t>（三）《进境动植物检疫审批管理办法》（原质检总局令第25号发布、原质检总局令170号修订，海关总署令第238号、240号</w:t>
      </w:r>
      <w:r>
        <w:rPr>
          <w:rFonts w:eastAsia="方正楷体_GBK"/>
          <w:b/>
          <w:bCs/>
          <w:sz w:val="32"/>
          <w:szCs w:val="32"/>
        </w:rPr>
        <w:t>、262号</w:t>
      </w:r>
      <w:r>
        <w:rPr>
          <w:rFonts w:eastAsia="方正楷体_GBK" w:hint="eastAsia"/>
          <w:b/>
          <w:bCs/>
          <w:sz w:val="32"/>
          <w:szCs w:val="32"/>
        </w:rPr>
        <w:t>修订）</w:t>
      </w:r>
    </w:p>
    <w:p>
      <w:pPr>
        <w:spacing w:line="560" w:lineRule="exact"/>
        <w:ind w:firstLineChars="200" w:firstLine="640"/>
        <w:rPr>
          <w:rFonts w:eastAsia="方正仿宋_GBK"/>
          <w:bCs/>
          <w:sz w:val="32"/>
          <w:szCs w:val="32"/>
        </w:rPr>
      </w:pPr>
      <w:r>
        <w:rPr>
          <w:rFonts w:eastAsia="方正仿宋_GBK" w:hint="eastAsia"/>
          <w:bCs/>
          <w:sz w:val="32"/>
          <w:szCs w:val="32"/>
        </w:rPr>
        <w:t>第五条  申请单位应当在签订贸易合同或者协议前，向审批机构提出申请并取得《检疫许可证》。</w:t>
      </w:r>
    </w:p>
    <w:p>
      <w:pPr>
        <w:spacing w:line="560" w:lineRule="exact"/>
        <w:ind w:firstLineChars="200" w:firstLine="640"/>
        <w:rPr>
          <w:rFonts w:eastAsia="方正仿宋_GBK"/>
          <w:bCs/>
          <w:sz w:val="32"/>
          <w:szCs w:val="32"/>
        </w:rPr>
      </w:pPr>
      <w:r>
        <w:rPr>
          <w:rFonts w:eastAsia="方正仿宋_GBK" w:hint="eastAsia"/>
          <w:bCs/>
          <w:sz w:val="32"/>
          <w:szCs w:val="32"/>
        </w:rPr>
        <w:t>过境动物在过境前，申请单位应当向海关总署提出申请并取得《检疫许可证》。</w:t>
      </w:r>
    </w:p>
    <w:p>
      <w:pPr>
        <w:spacing w:line="560" w:lineRule="exact"/>
        <w:ind w:firstLineChars="200" w:firstLine="640"/>
        <w:rPr>
          <w:rFonts w:eastAsia="方正黑体_GBK"/>
          <w:bCs/>
          <w:sz w:val="32"/>
          <w:szCs w:val="32"/>
        </w:rPr>
      </w:pPr>
      <w:r>
        <w:rPr>
          <w:rFonts w:eastAsia="方正黑体_GBK" w:hint="eastAsia"/>
          <w:bCs/>
          <w:sz w:val="32"/>
          <w:szCs w:val="32"/>
        </w:rPr>
        <w:t>四</w:t>
      </w:r>
      <w:r>
        <w:rPr>
          <w:rFonts w:eastAsia="方正黑体_GBK"/>
          <w:bCs/>
          <w:sz w:val="32"/>
          <w:szCs w:val="32"/>
        </w:rPr>
        <w:t>、实施机构：</w:t>
      </w:r>
    </w:p>
    <w:p>
      <w:pPr>
        <w:spacing w:line="560" w:lineRule="exact"/>
        <w:ind w:firstLineChars="200" w:firstLine="640"/>
        <w:rPr>
          <w:rFonts w:eastAsia="方正仿宋_GBK"/>
          <w:kern w:val="0"/>
          <w:sz w:val="32"/>
          <w:szCs w:val="32"/>
        </w:rPr>
      </w:pPr>
      <w:r>
        <w:rPr>
          <w:rFonts w:eastAsia="方正楷体_GBK" w:hint="eastAsia"/>
          <w:b/>
          <w:kern w:val="0"/>
          <w:sz w:val="32"/>
          <w:szCs w:val="32"/>
        </w:rPr>
        <w:t>（一）受理机构：</w:t>
      </w:r>
      <w:r>
        <w:rPr>
          <w:rFonts w:eastAsia="方正仿宋_GBK" w:hint="eastAsia"/>
          <w:kern w:val="0"/>
          <w:sz w:val="32"/>
          <w:szCs w:val="32"/>
        </w:rPr>
        <w:t>厦门海关。</w:t>
      </w:r>
    </w:p>
    <w:p>
      <w:pPr>
        <w:spacing w:line="560" w:lineRule="exact"/>
        <w:ind w:firstLineChars="200" w:firstLine="640"/>
        <w:rPr>
          <w:rFonts w:eastAsia="方正仿宋_GBK"/>
          <w:sz w:val="32"/>
          <w:szCs w:val="32"/>
        </w:rPr>
      </w:pPr>
      <w:r>
        <w:rPr>
          <w:rFonts w:eastAsia="方正楷体_GBK" w:hint="eastAsia"/>
          <w:b/>
          <w:kern w:val="0"/>
          <w:sz w:val="32"/>
          <w:szCs w:val="32"/>
        </w:rPr>
        <w:t>（二）决定机构：</w:t>
      </w:r>
      <w:r>
        <w:rPr>
          <w:rFonts w:eastAsia="方正仿宋_GBK" w:hint="eastAsia"/>
          <w:kern w:val="0"/>
          <w:sz w:val="32"/>
          <w:szCs w:val="32"/>
        </w:rPr>
        <w:t>海</w:t>
      </w:r>
      <w:r>
        <w:rPr>
          <w:rFonts w:eastAsia="方正仿宋_GBK" w:hint="eastAsia"/>
          <w:sz w:val="32"/>
          <w:szCs w:val="32"/>
        </w:rPr>
        <w:t>关总署、厦门海关。</w:t>
      </w:r>
    </w:p>
    <w:p>
      <w:pPr>
        <w:spacing w:line="560" w:lineRule="exact"/>
        <w:ind w:firstLineChars="200" w:firstLine="640"/>
        <w:rPr>
          <w:rFonts w:eastAsia="仿宋"/>
          <w:b/>
          <w:bCs/>
          <w:color w:val="FF0000"/>
          <w:sz w:val="32"/>
          <w:szCs w:val="32"/>
        </w:rPr>
      </w:pPr>
      <w:r>
        <w:rPr>
          <w:rFonts w:eastAsia="方正黑体_GBK" w:hint="eastAsia"/>
          <w:bCs/>
          <w:sz w:val="32"/>
          <w:szCs w:val="32"/>
        </w:rPr>
        <w:t>五</w:t>
      </w:r>
      <w:r>
        <w:rPr>
          <w:rFonts w:eastAsia="方正黑体_GBK"/>
          <w:bCs/>
          <w:sz w:val="32"/>
          <w:szCs w:val="32"/>
        </w:rPr>
        <w:t>、法定办结时限：</w:t>
      </w:r>
      <w:r>
        <w:rPr>
          <w:rFonts w:eastAsia="方正仿宋_GBK"/>
          <w:sz w:val="32"/>
          <w:szCs w:val="32"/>
        </w:rPr>
        <w:t>20</w:t>
      </w:r>
      <w:r>
        <w:rPr>
          <w:rFonts w:eastAsia="方正仿宋_GBK" w:hint="eastAsia"/>
          <w:sz w:val="32"/>
          <w:szCs w:val="32"/>
        </w:rPr>
        <w:t>个工作日</w:t>
      </w:r>
      <w:r>
        <w:rPr>
          <w:rFonts w:eastAsia="方正仿宋_GBK"/>
          <w:bCs/>
          <w:sz w:val="32"/>
          <w:szCs w:val="32"/>
        </w:rPr>
        <w:t>。</w:t>
      </w:r>
    </w:p>
    <w:p>
      <w:pPr>
        <w:spacing w:line="560" w:lineRule="exact"/>
        <w:ind w:firstLineChars="200" w:firstLine="640"/>
        <w:rPr>
          <w:rFonts w:eastAsia="方正黑体_GBK"/>
          <w:bCs/>
          <w:sz w:val="32"/>
          <w:szCs w:val="32"/>
        </w:rPr>
      </w:pPr>
      <w:r>
        <w:rPr>
          <w:rFonts w:eastAsia="方正黑体_GBK" w:hint="eastAsia"/>
          <w:bCs/>
          <w:sz w:val="32"/>
          <w:szCs w:val="32"/>
        </w:rPr>
        <w:t>六</w:t>
      </w:r>
      <w:r>
        <w:rPr>
          <w:rFonts w:eastAsia="方正黑体_GBK"/>
          <w:bCs/>
          <w:sz w:val="32"/>
          <w:szCs w:val="32"/>
        </w:rPr>
        <w:t>、承诺办结时限：</w:t>
      </w:r>
    </w:p>
    <w:p>
      <w:pPr>
        <w:spacing w:line="560" w:lineRule="exact"/>
        <w:ind w:firstLineChars="200" w:firstLine="640"/>
        <w:rPr>
          <w:rFonts w:eastAsia="方正仿宋_GBK"/>
          <w:sz w:val="32"/>
          <w:szCs w:val="32"/>
        </w:rPr>
      </w:pPr>
      <w:r>
        <w:rPr>
          <w:rFonts w:eastAsia="方正仿宋_GBK" w:hint="eastAsia"/>
          <w:sz w:val="32"/>
          <w:szCs w:val="32"/>
        </w:rPr>
        <w:t>进境生物材料：</w:t>
      </w:r>
      <w:r>
        <w:rPr>
          <w:rFonts w:eastAsia="方正仿宋_GBK"/>
          <w:sz w:val="32"/>
          <w:szCs w:val="32"/>
        </w:rPr>
        <w:t>7</w:t>
      </w:r>
      <w:r>
        <w:rPr>
          <w:rFonts w:eastAsia="方正仿宋_GBK" w:hint="eastAsia"/>
          <w:sz w:val="32"/>
          <w:szCs w:val="32"/>
        </w:rPr>
        <w:t>个工作日。</w:t>
      </w:r>
    </w:p>
    <w:p>
      <w:pPr>
        <w:spacing w:line="560" w:lineRule="exact"/>
        <w:ind w:firstLineChars="200" w:firstLine="640"/>
        <w:rPr>
          <w:rFonts w:eastAsia="方正仿宋_GBK"/>
          <w:sz w:val="32"/>
          <w:szCs w:val="32"/>
        </w:rPr>
      </w:pPr>
      <w:r>
        <w:rPr>
          <w:rFonts w:eastAsia="方正仿宋_GBK" w:hint="eastAsia"/>
          <w:sz w:val="32"/>
          <w:szCs w:val="32"/>
        </w:rPr>
        <w:t>其他</w:t>
      </w:r>
      <w:r>
        <w:rPr>
          <w:rFonts w:eastAsia="方正仿宋_GBK"/>
          <w:sz w:val="32"/>
          <w:szCs w:val="32"/>
        </w:rPr>
        <w:t>产品</w:t>
      </w:r>
      <w:r>
        <w:rPr>
          <w:rFonts w:eastAsia="方正仿宋_GBK" w:hint="eastAsia"/>
          <w:sz w:val="32"/>
          <w:szCs w:val="32"/>
        </w:rPr>
        <w:t>：</w:t>
      </w:r>
      <w:r>
        <w:rPr>
          <w:rFonts w:eastAsia="方正仿宋_GBK"/>
          <w:sz w:val="32"/>
          <w:szCs w:val="32"/>
        </w:rPr>
        <w:t>20</w:t>
      </w:r>
      <w:r>
        <w:rPr>
          <w:rFonts w:eastAsia="方正仿宋_GBK" w:hint="eastAsia"/>
          <w:sz w:val="32"/>
          <w:szCs w:val="32"/>
        </w:rPr>
        <w:t>个工作日</w:t>
      </w:r>
      <w:r>
        <w:rPr>
          <w:rFonts w:eastAsia="方正仿宋_GBK"/>
          <w:sz w:val="32"/>
          <w:szCs w:val="32"/>
        </w:rPr>
        <w:t>。</w:t>
      </w:r>
    </w:p>
    <w:p>
      <w:pPr>
        <w:spacing w:line="560" w:lineRule="exact"/>
        <w:ind w:firstLineChars="200" w:firstLine="640"/>
        <w:rPr>
          <w:rFonts w:eastAsia="方正黑体_GBK"/>
          <w:bCs/>
          <w:sz w:val="32"/>
          <w:szCs w:val="32"/>
        </w:rPr>
      </w:pPr>
      <w:r>
        <w:rPr>
          <w:rFonts w:eastAsia="方正黑体_GBK" w:hint="eastAsia"/>
          <w:bCs/>
          <w:sz w:val="32"/>
          <w:szCs w:val="32"/>
        </w:rPr>
        <w:t>七</w:t>
      </w:r>
      <w:r>
        <w:rPr>
          <w:rFonts w:eastAsia="方正黑体_GBK"/>
          <w:bCs/>
          <w:sz w:val="32"/>
          <w:szCs w:val="32"/>
        </w:rPr>
        <w:t>、结果名称：</w:t>
      </w:r>
    </w:p>
    <w:p>
      <w:pPr>
        <w:spacing w:line="560" w:lineRule="exact"/>
        <w:ind w:firstLineChars="150" w:firstLine="480"/>
        <w:rPr>
          <w:rFonts w:eastAsia="方正仿宋_GBK"/>
          <w:bCs/>
          <w:sz w:val="32"/>
          <w:szCs w:val="32"/>
        </w:rPr>
      </w:pPr>
      <w:r>
        <w:rPr>
          <w:rFonts w:eastAsia="方正仿宋_GBK" w:hint="eastAsia"/>
          <w:bCs/>
          <w:sz w:val="32"/>
          <w:szCs w:val="32"/>
        </w:rPr>
        <w:t>《中华人民共和国进境动植物检疫许可证》</w:t>
      </w:r>
    </w:p>
    <w:p>
      <w:pPr>
        <w:spacing w:line="560" w:lineRule="exact"/>
        <w:ind w:firstLineChars="200" w:firstLine="640"/>
        <w:rPr>
          <w:rFonts w:eastAsia="方正黑体_GBK"/>
          <w:bCs/>
          <w:sz w:val="32"/>
          <w:szCs w:val="32"/>
        </w:rPr>
      </w:pPr>
      <w:r>
        <w:rPr>
          <w:rFonts w:eastAsia="方正黑体_GBK" w:hint="eastAsia"/>
          <w:bCs/>
          <w:sz w:val="32"/>
          <w:szCs w:val="32"/>
        </w:rPr>
        <w:t>八、结果样本：</w:t>
      </w:r>
    </w:p>
    <w:p>
      <w:pPr>
        <w:spacing w:line="560" w:lineRule="exact"/>
        <w:ind w:firstLineChars="200" w:firstLine="640"/>
        <w:rPr>
          <w:rFonts w:eastAsia="方正黑体_GBK"/>
          <w:bCs/>
          <w:sz w:val="32"/>
          <w:szCs w:val="32"/>
        </w:rPr>
      </w:pPr>
      <w:r>
        <w:rPr>
          <w:rFonts w:eastAsia="方正黑体_GBK"/>
          <w:bCs/>
          <w:sz w:val="32"/>
          <w:szCs w:val="32"/>
        </w:rPr>
        <w:drawing>
          <wp:anchor distT="0" distB="0" distL="114300" distR="114300" simplePos="0" relativeHeight="36" behindDoc="0" locked="0" layoutInCell="1" hidden="0" allowOverlap="1">
            <wp:simplePos x="0" y="0"/>
            <wp:positionH relativeFrom="column">
              <wp:posOffset>521969</wp:posOffset>
            </wp:positionH>
            <wp:positionV relativeFrom="paragraph">
              <wp:posOffset>256540</wp:posOffset>
            </wp:positionV>
            <wp:extent cx="3558540" cy="4152900"/>
            <wp:effectExtent l="19050" t="0" r="3810" b="0"/>
            <wp:wrapNone/>
            <wp:docPr id="4" name="图片 7" descr="7576892611583457544166"/>
            <wp:cNvGraphicFramePr>
              <a:graphicFrameLocks noChangeAspect="1"/>
            </wp:cNvGraphicFramePr>
            <a:graphic>
              <a:graphicData uri="http://schemas.openxmlformats.org/drawingml/2006/picture">
                <pic:pic>
                  <pic:nvPicPr>
                    <pic:cNvPr id="6" name="图片 7 6"/>
                    <pic:cNvPicPr/>
                  </pic:nvPicPr>
                  <pic:blipFill>
                    <a:blip r:embed="rId3"/>
                    <a:stretch>
                      <a:fillRect/>
                    </a:stretch>
                  </pic:blipFill>
                  <pic:spPr>
                    <a:xfrm rot="0">
                      <a:off x="0" y="0"/>
                      <a:ext cx="3558540" cy="4152900"/>
                    </a:xfrm>
                    <a:prstGeom prst="rect"/>
                    <a:noFill/>
                    <a:ln w="9525" cmpd="sng" cap="flat">
                      <a:noFill/>
                      <a:prstDash val="solid"/>
                      <a:miter/>
                    </a:ln>
                  </pic:spPr>
                </pic:pic>
              </a:graphicData>
            </a:graphic>
          </wp:anchor>
        </w:drawing>
      </w:r>
    </w:p>
    <w:p>
      <w:pPr>
        <w:spacing w:line="560" w:lineRule="exact"/>
        <w:ind w:firstLineChars="200" w:firstLine="640"/>
        <w:rPr>
          <w:rFonts w:eastAsia="方正黑体_GBK"/>
          <w:bCs/>
          <w:sz w:val="32"/>
          <w:szCs w:val="32"/>
        </w:rPr>
      </w:pPr>
    </w:p>
    <w:p>
      <w:pPr>
        <w:spacing w:line="560" w:lineRule="exact"/>
        <w:ind w:firstLineChars="200" w:firstLine="640"/>
        <w:rPr>
          <w:rFonts w:eastAsia="方正黑体_GBK"/>
          <w:bCs/>
          <w:sz w:val="32"/>
          <w:szCs w:val="32"/>
        </w:rPr>
      </w:pPr>
    </w:p>
    <w:p>
      <w:pPr>
        <w:spacing w:line="560" w:lineRule="exact"/>
        <w:ind w:firstLineChars="200" w:firstLine="640"/>
        <w:rPr>
          <w:rFonts w:eastAsia="方正黑体_GBK"/>
          <w:bCs/>
          <w:sz w:val="32"/>
          <w:szCs w:val="32"/>
        </w:rPr>
      </w:pPr>
    </w:p>
    <w:p>
      <w:pPr>
        <w:spacing w:line="560" w:lineRule="exact"/>
        <w:ind w:firstLineChars="200" w:firstLine="640"/>
        <w:rPr>
          <w:rFonts w:eastAsia="方正黑体_GBK"/>
          <w:bCs/>
          <w:sz w:val="32"/>
          <w:szCs w:val="32"/>
        </w:rPr>
      </w:pPr>
    </w:p>
    <w:p>
      <w:pPr>
        <w:spacing w:line="560" w:lineRule="exact"/>
        <w:ind w:firstLineChars="200" w:firstLine="640"/>
        <w:rPr>
          <w:rFonts w:eastAsia="方正黑体_GBK"/>
          <w:bCs/>
          <w:sz w:val="32"/>
          <w:szCs w:val="32"/>
        </w:rPr>
      </w:pPr>
    </w:p>
    <w:p>
      <w:pPr>
        <w:spacing w:line="560" w:lineRule="exact"/>
        <w:ind w:firstLineChars="200" w:firstLine="640"/>
        <w:rPr>
          <w:rFonts w:eastAsia="方正黑体_GBK"/>
          <w:bCs/>
          <w:sz w:val="32"/>
          <w:szCs w:val="32"/>
        </w:rPr>
      </w:pPr>
    </w:p>
    <w:p>
      <w:pPr>
        <w:spacing w:line="560" w:lineRule="exact"/>
        <w:ind w:firstLineChars="200" w:firstLine="640"/>
        <w:rPr>
          <w:rFonts w:eastAsia="方正黑体_GBK"/>
          <w:bCs/>
          <w:sz w:val="32"/>
          <w:szCs w:val="32"/>
        </w:rPr>
      </w:pPr>
    </w:p>
    <w:p>
      <w:pPr>
        <w:spacing w:line="560" w:lineRule="exact"/>
        <w:ind w:firstLineChars="200" w:firstLine="640"/>
        <w:rPr>
          <w:rFonts w:eastAsia="方正黑体_GBK"/>
          <w:bCs/>
          <w:sz w:val="32"/>
          <w:szCs w:val="32"/>
        </w:rPr>
      </w:pPr>
    </w:p>
    <w:p>
      <w:pPr>
        <w:spacing w:line="560" w:lineRule="exact"/>
        <w:ind w:firstLineChars="200" w:firstLine="640"/>
        <w:rPr>
          <w:rFonts w:eastAsia="方正黑体_GBK"/>
          <w:bCs/>
          <w:sz w:val="32"/>
          <w:szCs w:val="32"/>
        </w:rPr>
      </w:pPr>
    </w:p>
    <w:p>
      <w:pPr>
        <w:spacing w:line="560" w:lineRule="exact"/>
        <w:ind w:firstLineChars="200" w:firstLine="640"/>
        <w:rPr>
          <w:rFonts w:eastAsia="方正黑体_GBK"/>
          <w:bCs/>
          <w:sz w:val="32"/>
          <w:szCs w:val="32"/>
        </w:rPr>
      </w:pPr>
    </w:p>
    <w:p>
      <w:pPr>
        <w:spacing w:line="560" w:lineRule="exact"/>
        <w:ind w:firstLineChars="200" w:firstLine="640"/>
        <w:rPr>
          <w:rFonts w:eastAsia="方正黑体_GBK"/>
          <w:bCs/>
          <w:sz w:val="32"/>
          <w:szCs w:val="32"/>
        </w:rPr>
      </w:pPr>
    </w:p>
    <w:p>
      <w:pPr>
        <w:spacing w:line="560" w:lineRule="exact"/>
        <w:ind w:firstLineChars="200" w:firstLine="640"/>
        <w:rPr>
          <w:rFonts w:eastAsia="方正黑体_GBK"/>
          <w:bCs/>
          <w:sz w:val="32"/>
          <w:szCs w:val="32"/>
        </w:rPr>
      </w:pPr>
    </w:p>
    <w:p>
      <w:pPr>
        <w:spacing w:line="560" w:lineRule="exact"/>
        <w:ind w:firstLineChars="200" w:firstLine="640"/>
        <w:rPr>
          <w:rFonts w:eastAsia="仿宋"/>
          <w:b/>
          <w:bCs/>
          <w:sz w:val="32"/>
          <w:szCs w:val="32"/>
        </w:rPr>
      </w:pPr>
      <w:r>
        <w:rPr>
          <w:rFonts w:eastAsia="方正黑体_GBK" w:hint="eastAsia"/>
          <w:bCs/>
          <w:sz w:val="32"/>
          <w:szCs w:val="32"/>
        </w:rPr>
        <w:t>九</w:t>
      </w:r>
      <w:r>
        <w:rPr>
          <w:rFonts w:eastAsia="方正黑体_GBK"/>
          <w:bCs/>
          <w:sz w:val="32"/>
          <w:szCs w:val="32"/>
        </w:rPr>
        <w:t>、收费标准：</w:t>
      </w:r>
      <w:r>
        <w:rPr>
          <w:rFonts w:eastAsia="方正仿宋_GBK" w:hint="eastAsia"/>
          <w:bCs/>
          <w:sz w:val="32"/>
          <w:szCs w:val="32"/>
        </w:rPr>
        <w:t>不收费。</w:t>
      </w:r>
    </w:p>
    <w:p>
      <w:pPr>
        <w:spacing w:line="560" w:lineRule="exact"/>
        <w:ind w:firstLineChars="200" w:firstLine="640"/>
        <w:rPr>
          <w:rFonts w:eastAsia="方正仿宋_GBK"/>
          <w:bCs/>
          <w:sz w:val="32"/>
          <w:szCs w:val="32"/>
        </w:rPr>
      </w:pPr>
      <w:r>
        <w:rPr>
          <w:rFonts w:eastAsia="方正黑体_GBK"/>
          <w:bCs/>
          <w:sz w:val="32"/>
          <w:szCs w:val="32"/>
        </w:rPr>
        <w:t>十、收费依据：</w:t>
      </w:r>
      <w:r>
        <w:rPr>
          <w:rFonts w:eastAsia="方正仿宋_GBK"/>
          <w:bCs/>
          <w:sz w:val="32"/>
          <w:szCs w:val="32"/>
        </w:rPr>
        <w:t>无</w:t>
      </w:r>
      <w:r>
        <w:rPr>
          <w:rFonts w:eastAsia="方正仿宋_GBK" w:hint="eastAsia"/>
          <w:bCs/>
          <w:sz w:val="32"/>
          <w:szCs w:val="32"/>
        </w:rPr>
        <w:t>。</w:t>
      </w:r>
    </w:p>
    <w:p>
      <w:pPr>
        <w:spacing w:line="560" w:lineRule="exact"/>
        <w:ind w:firstLineChars="200" w:firstLine="640"/>
        <w:rPr>
          <w:rFonts w:eastAsia="方正黑体_GBK"/>
          <w:bCs/>
          <w:sz w:val="32"/>
          <w:szCs w:val="32"/>
        </w:rPr>
      </w:pPr>
      <w:r>
        <w:rPr>
          <w:rFonts w:eastAsia="方正黑体_GBK"/>
          <w:bCs/>
          <w:sz w:val="32"/>
          <w:szCs w:val="32"/>
        </w:rPr>
        <w:t>十</w:t>
      </w:r>
      <w:r>
        <w:rPr>
          <w:rFonts w:eastAsia="方正黑体_GBK" w:hint="eastAsia"/>
          <w:bCs/>
          <w:sz w:val="32"/>
          <w:szCs w:val="32"/>
        </w:rPr>
        <w:t>一、</w:t>
      </w:r>
      <w:r>
        <w:rPr>
          <w:rFonts w:eastAsia="方正黑体_GBK"/>
          <w:bCs/>
          <w:sz w:val="32"/>
          <w:szCs w:val="32"/>
        </w:rPr>
        <w:t>申请条件：</w:t>
      </w:r>
    </w:p>
    <w:p>
      <w:pPr>
        <w:spacing w:line="560" w:lineRule="exact"/>
        <w:ind w:firstLineChars="200" w:firstLine="640"/>
        <w:rPr>
          <w:rFonts w:eastAsia="方正仿宋_GBK"/>
          <w:bCs/>
          <w:sz w:val="32"/>
          <w:szCs w:val="32"/>
        </w:rPr>
      </w:pPr>
      <w:r>
        <w:rPr>
          <w:rFonts w:eastAsia="方正仿宋_GBK" w:hint="eastAsia"/>
          <w:bCs/>
          <w:sz w:val="32"/>
          <w:szCs w:val="32"/>
        </w:rPr>
        <w:t>（一）申请办理检疫审批手续的单位（以下简称申请单位）应当是具有独立法人资格并直接对外签订贸易合同或者协议的单位；</w:t>
      </w:r>
    </w:p>
    <w:p>
      <w:pPr>
        <w:spacing w:line="560" w:lineRule="exact"/>
        <w:ind w:firstLineChars="200" w:firstLine="640"/>
        <w:rPr>
          <w:rFonts w:eastAsia="方正仿宋_GBK"/>
          <w:bCs/>
          <w:sz w:val="32"/>
          <w:szCs w:val="32"/>
        </w:rPr>
      </w:pPr>
      <w:r>
        <w:rPr>
          <w:rFonts w:eastAsia="方正仿宋_GBK" w:hint="eastAsia"/>
          <w:bCs/>
          <w:sz w:val="32"/>
          <w:szCs w:val="32"/>
        </w:rPr>
        <w:t>（二）输出和途经国家或者地区无相关的动植物疫情；</w:t>
      </w:r>
    </w:p>
    <w:p>
      <w:pPr>
        <w:spacing w:line="560" w:lineRule="exact"/>
        <w:ind w:firstLineChars="200" w:firstLine="640"/>
        <w:rPr>
          <w:rFonts w:eastAsia="方正仿宋_GBK"/>
          <w:bCs/>
          <w:sz w:val="32"/>
          <w:szCs w:val="32"/>
        </w:rPr>
      </w:pPr>
      <w:r>
        <w:rPr>
          <w:rFonts w:eastAsia="方正仿宋_GBK" w:hint="eastAsia"/>
          <w:bCs/>
          <w:sz w:val="32"/>
          <w:szCs w:val="32"/>
        </w:rPr>
        <w:t>（三）符合中国有关动植物检疫法律法规和部门规章的规定；</w:t>
      </w:r>
    </w:p>
    <w:p>
      <w:pPr>
        <w:spacing w:line="560" w:lineRule="exact"/>
        <w:ind w:firstLineChars="200" w:firstLine="640"/>
        <w:rPr>
          <w:rFonts w:eastAsia="方正仿宋_GBK"/>
          <w:bCs/>
          <w:sz w:val="32"/>
          <w:szCs w:val="32"/>
        </w:rPr>
      </w:pPr>
      <w:r>
        <w:rPr>
          <w:rFonts w:eastAsia="方正仿宋_GBK" w:hint="eastAsia"/>
          <w:bCs/>
          <w:sz w:val="32"/>
          <w:szCs w:val="32"/>
        </w:rPr>
        <w:t>（四）符合中国与输出国家或者地区签订的双边检疫协定（包括检疫协议、议定书、备忘录等）；</w:t>
      </w:r>
    </w:p>
    <w:p>
      <w:pPr>
        <w:spacing w:line="560" w:lineRule="exact"/>
        <w:ind w:firstLineChars="200" w:firstLine="640"/>
        <w:rPr>
          <w:rFonts w:eastAsia="方正仿宋_GBK"/>
          <w:bCs/>
          <w:sz w:val="32"/>
          <w:szCs w:val="32"/>
        </w:rPr>
      </w:pPr>
      <w:r>
        <w:rPr>
          <w:rFonts w:eastAsia="方正仿宋_GBK" w:hint="eastAsia"/>
          <w:bCs/>
          <w:sz w:val="32"/>
          <w:szCs w:val="32"/>
        </w:rPr>
        <w:t>（五）进境动物遗传物质、非食用动物产品、水果、烟草、粮食、饲料及饲料添加剂、水生动物，输出国家（地区）和生产企业应在海关总署公布的相关检验检疫准入名单内；</w:t>
      </w:r>
    </w:p>
    <w:p>
      <w:pPr>
        <w:spacing w:line="560" w:lineRule="exact"/>
        <w:ind w:firstLineChars="200" w:firstLine="640"/>
        <w:rPr>
          <w:rFonts w:eastAsia="方正仿宋_GBK"/>
          <w:bCs/>
          <w:sz w:val="32"/>
          <w:szCs w:val="32"/>
        </w:rPr>
      </w:pPr>
      <w:r>
        <w:rPr>
          <w:rFonts w:eastAsia="方正仿宋_GBK" w:hint="eastAsia"/>
          <w:bCs/>
          <w:sz w:val="32"/>
          <w:szCs w:val="32"/>
        </w:rPr>
        <w:t>（六）可以核销的进境动植物产品，应当按照有关规定审核其上一次审批的《检疫许可证》的使用、核销情况。</w:t>
      </w:r>
    </w:p>
    <w:p>
      <w:pPr>
        <w:spacing w:line="560" w:lineRule="exact"/>
        <w:ind w:firstLineChars="200" w:firstLine="640"/>
        <w:rPr>
          <w:rFonts w:eastAsia="方正仿宋_GBK"/>
          <w:bCs/>
          <w:sz w:val="32"/>
          <w:szCs w:val="32"/>
        </w:rPr>
      </w:pPr>
      <w:r>
        <w:rPr>
          <w:rFonts w:eastAsia="方正黑体_GBK"/>
          <w:bCs/>
          <w:sz w:val="32"/>
          <w:szCs w:val="32"/>
        </w:rPr>
        <w:t>十</w:t>
      </w:r>
      <w:r>
        <w:rPr>
          <w:rFonts w:eastAsia="方正黑体_GBK" w:hint="eastAsia"/>
          <w:bCs/>
          <w:sz w:val="32"/>
          <w:szCs w:val="32"/>
        </w:rPr>
        <w:t>二</w:t>
      </w:r>
      <w:r>
        <w:rPr>
          <w:rFonts w:eastAsia="方正黑体_GBK"/>
          <w:bCs/>
          <w:sz w:val="32"/>
          <w:szCs w:val="32"/>
        </w:rPr>
        <w:t>、申请材料：</w:t>
      </w:r>
    </w:p>
    <w:p>
      <w:pPr>
        <w:shd w:val="clear" w:color="auto" w:fill="FFFFFF"/>
        <w:adjustRightInd w:val="0"/>
        <w:snapToGrid w:val="0"/>
        <w:spacing w:line="560" w:lineRule="exact"/>
        <w:ind w:firstLine="640"/>
        <w:rPr>
          <w:rFonts w:eastAsia="方正仿宋_GBK"/>
          <w:sz w:val="32"/>
          <w:szCs w:val="32"/>
        </w:rPr>
      </w:pPr>
      <w:r>
        <w:rPr>
          <w:rFonts w:eastAsia="方正仿宋_GBK" w:hint="eastAsia"/>
          <w:sz w:val="32"/>
          <w:szCs w:val="32"/>
        </w:rPr>
        <w:t>在线填写申请表，并按照要求上传扫描件一式一份，除注明复印件的为复印件扫描件外，其余为原件的扫描件，无需加盖公章。</w:t>
      </w:r>
    </w:p>
    <w:p>
      <w:pPr>
        <w:spacing w:line="560" w:lineRule="exact"/>
        <w:ind w:firstLineChars="200" w:firstLine="640"/>
        <w:rPr>
          <w:rFonts w:eastAsia="方正楷体_GBK"/>
          <w:b/>
          <w:sz w:val="32"/>
          <w:szCs w:val="32"/>
        </w:rPr>
      </w:pPr>
      <w:r>
        <w:rPr>
          <w:rFonts w:eastAsia="方正楷体_GBK" w:hint="eastAsia"/>
          <w:b/>
          <w:sz w:val="32"/>
          <w:szCs w:val="32"/>
        </w:rPr>
        <w:t>（一）进境活动物。</w:t>
      </w:r>
    </w:p>
    <w:p>
      <w:pPr>
        <w:spacing w:line="560" w:lineRule="exact"/>
        <w:ind w:firstLineChars="200" w:firstLine="640"/>
        <w:rPr>
          <w:rFonts w:eastAsia="方正仿宋_GBK"/>
          <w:sz w:val="32"/>
          <w:szCs w:val="32"/>
        </w:rPr>
      </w:pPr>
      <w:r>
        <w:rPr>
          <w:rFonts w:eastAsia="方正仿宋_GBK" w:hint="eastAsia"/>
          <w:sz w:val="32"/>
          <w:szCs w:val="32"/>
        </w:rPr>
        <w:t>1.非企业法人需提交法人资格证明文件（复印件）；</w:t>
      </w:r>
    </w:p>
    <w:p>
      <w:pPr>
        <w:spacing w:line="560" w:lineRule="exact"/>
        <w:ind w:firstLineChars="200" w:firstLine="640"/>
        <w:rPr>
          <w:rFonts w:eastAsia="方正仿宋_GBK"/>
          <w:sz w:val="32"/>
          <w:szCs w:val="32"/>
        </w:rPr>
      </w:pPr>
      <w:r>
        <w:rPr>
          <w:rFonts w:eastAsia="方正仿宋_GBK" w:hint="eastAsia"/>
          <w:sz w:val="32"/>
          <w:szCs w:val="32"/>
        </w:rPr>
        <w:t>2.除食用水生动物外，需提供进境动物指定隔离检疫场使用证；</w:t>
      </w:r>
    </w:p>
    <w:p>
      <w:pPr>
        <w:spacing w:line="560" w:lineRule="exact"/>
        <w:ind w:firstLineChars="200" w:firstLine="640"/>
        <w:rPr>
          <w:rFonts w:eastAsia="方正仿宋_GBK"/>
          <w:sz w:val="32"/>
          <w:szCs w:val="32"/>
        </w:rPr>
      </w:pPr>
      <w:r>
        <w:rPr>
          <w:rFonts w:eastAsia="方正仿宋_GBK" w:hint="eastAsia"/>
          <w:sz w:val="32"/>
          <w:szCs w:val="32"/>
        </w:rPr>
        <w:t>3.进境水生动物自输出国家或者地区出境后中转第三方国家或者地区进境的，收货人或者其代理人办理检疫许可证时应当提供运输路线及在第三方国家或者地区中转处理情况，包括是否离开海关监管区、更换运输工具、拆换包装以及进入第三方国家或者地区水体环境等。</w:t>
      </w:r>
    </w:p>
    <w:p>
      <w:pPr>
        <w:spacing w:line="560" w:lineRule="exact"/>
        <w:ind w:firstLineChars="200" w:firstLine="640"/>
        <w:rPr>
          <w:rFonts w:eastAsia="方正楷体_GBK"/>
          <w:b/>
          <w:sz w:val="32"/>
          <w:szCs w:val="32"/>
        </w:rPr>
      </w:pPr>
      <w:r>
        <w:rPr>
          <w:rFonts w:eastAsia="方正楷体_GBK" w:hint="eastAsia"/>
          <w:b/>
          <w:sz w:val="32"/>
          <w:szCs w:val="32"/>
        </w:rPr>
        <w:t>（二）进境动物遗传物质。</w:t>
      </w:r>
    </w:p>
    <w:p>
      <w:pPr>
        <w:spacing w:line="560" w:lineRule="exact"/>
        <w:ind w:firstLineChars="200" w:firstLine="640"/>
        <w:rPr>
          <w:rFonts w:eastAsia="方正仿宋_GBK"/>
          <w:sz w:val="32"/>
          <w:szCs w:val="32"/>
        </w:rPr>
      </w:pPr>
      <w:r>
        <w:rPr>
          <w:rFonts w:eastAsia="方正仿宋_GBK" w:hint="eastAsia"/>
          <w:sz w:val="32"/>
          <w:szCs w:val="32"/>
        </w:rPr>
        <w:t>1.非企业法人需提交法人资格证明文件（复印件）；</w:t>
      </w:r>
    </w:p>
    <w:p>
      <w:pPr>
        <w:spacing w:line="560" w:lineRule="exact"/>
        <w:ind w:firstLineChars="200" w:firstLine="640"/>
        <w:rPr>
          <w:rFonts w:eastAsia="方正仿宋_GBK"/>
          <w:sz w:val="32"/>
          <w:szCs w:val="32"/>
        </w:rPr>
      </w:pPr>
      <w:r>
        <w:rPr>
          <w:rFonts w:eastAsia="方正仿宋_GBK" w:hint="eastAsia"/>
          <w:sz w:val="32"/>
          <w:szCs w:val="32"/>
        </w:rPr>
        <w:t>2.代理进口的，提供与货主签订的代理进口合同或者协议复印件。</w:t>
      </w:r>
    </w:p>
    <w:p>
      <w:pPr>
        <w:spacing w:line="560" w:lineRule="exact"/>
        <w:ind w:firstLineChars="200" w:firstLine="640"/>
        <w:rPr>
          <w:rFonts w:eastAsia="方正楷体_GBK"/>
          <w:b/>
          <w:sz w:val="32"/>
          <w:szCs w:val="32"/>
        </w:rPr>
      </w:pPr>
      <w:r>
        <w:rPr>
          <w:rFonts w:eastAsia="方正楷体_GBK" w:hint="eastAsia"/>
          <w:b/>
          <w:sz w:val="32"/>
          <w:szCs w:val="32"/>
        </w:rPr>
        <w:t>（三）进境非食用动物产品。</w:t>
      </w:r>
    </w:p>
    <w:p>
      <w:pPr>
        <w:spacing w:line="560" w:lineRule="exact"/>
        <w:ind w:firstLineChars="200" w:firstLine="640"/>
        <w:rPr>
          <w:rFonts w:eastAsia="方正仿宋_GBK"/>
          <w:sz w:val="32"/>
          <w:szCs w:val="32"/>
        </w:rPr>
      </w:pPr>
      <w:r>
        <w:rPr>
          <w:rFonts w:eastAsia="方正仿宋_GBK" w:hint="eastAsia"/>
          <w:sz w:val="32"/>
          <w:szCs w:val="32"/>
        </w:rPr>
        <w:t>1.非企业法人需提交法人资格证明文件（复印件）；</w:t>
      </w:r>
    </w:p>
    <w:p>
      <w:pPr>
        <w:spacing w:line="560" w:lineRule="exact"/>
        <w:ind w:firstLineChars="200" w:firstLine="640"/>
        <w:rPr>
          <w:rFonts w:eastAsia="方正仿宋_GBK"/>
          <w:sz w:val="32"/>
          <w:szCs w:val="32"/>
        </w:rPr>
      </w:pPr>
      <w:r>
        <w:rPr>
          <w:rFonts w:eastAsia="方正仿宋_GBK" w:hint="eastAsia"/>
          <w:sz w:val="32"/>
          <w:szCs w:val="32"/>
        </w:rPr>
        <w:t>2.I级风险非食用动物产品需提供加工、存放单位证明材料（申请单位与生产、加工、存放单位不一致的，需提供申请单位与指定企业签订的生产、 加工、存放合同）。</w:t>
      </w:r>
    </w:p>
    <w:p>
      <w:pPr>
        <w:spacing w:line="560" w:lineRule="exact"/>
        <w:ind w:firstLineChars="200" w:firstLine="640"/>
        <w:rPr>
          <w:rFonts w:eastAsia="方正楷体_GBK"/>
          <w:b/>
          <w:sz w:val="32"/>
          <w:szCs w:val="32"/>
        </w:rPr>
      </w:pPr>
      <w:r>
        <w:rPr>
          <w:rFonts w:eastAsia="方正楷体_GBK" w:hint="eastAsia"/>
          <w:b/>
          <w:sz w:val="32"/>
          <w:szCs w:val="32"/>
        </w:rPr>
        <w:t>（四）进境生物材料</w:t>
      </w:r>
      <w:r>
        <w:rPr>
          <w:rFonts w:eastAsia="方正仿宋_GBK" w:hint="eastAsia"/>
          <w:sz w:val="32"/>
          <w:szCs w:val="32"/>
        </w:rPr>
        <w:t>（复印件）</w:t>
      </w:r>
      <w:r>
        <w:rPr>
          <w:rFonts w:eastAsia="方正楷体_GBK" w:hint="eastAsia"/>
          <w:b/>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1.非企业法人需提交法人资格证明文件；</w:t>
      </w:r>
    </w:p>
    <w:p>
      <w:pPr>
        <w:spacing w:line="560" w:lineRule="exact"/>
        <w:ind w:firstLineChars="200" w:firstLine="640"/>
        <w:rPr>
          <w:rFonts w:eastAsia="方正仿宋_GBK"/>
          <w:sz w:val="32"/>
          <w:szCs w:val="32"/>
        </w:rPr>
      </w:pPr>
      <w:r>
        <w:rPr>
          <w:rFonts w:eastAsia="方正仿宋_GBK" w:hint="eastAsia"/>
          <w:sz w:val="32"/>
          <w:szCs w:val="32"/>
        </w:rPr>
        <w:t>2.进口一级和二级风险产品：</w:t>
      </w:r>
    </w:p>
    <w:p>
      <w:pPr>
        <w:spacing w:line="560" w:lineRule="exact"/>
        <w:ind w:firstLineChars="200" w:firstLine="640"/>
        <w:rPr>
          <w:rFonts w:eastAsia="方正仿宋_GBK"/>
          <w:sz w:val="32"/>
          <w:szCs w:val="32"/>
        </w:rPr>
      </w:pPr>
      <w:r>
        <w:rPr>
          <w:rFonts w:eastAsia="方正仿宋_GBK" w:hint="eastAsia"/>
          <w:sz w:val="32"/>
          <w:szCs w:val="32"/>
        </w:rPr>
        <w:t>（1）说明数量、用途、引进方式、进境后防疫措施的书面申请；</w:t>
      </w:r>
    </w:p>
    <w:p>
      <w:pPr>
        <w:spacing w:line="560" w:lineRule="exact"/>
        <w:ind w:firstLineChars="200" w:firstLine="640"/>
        <w:rPr>
          <w:rFonts w:eastAsia="方正仿宋_GBK"/>
          <w:sz w:val="32"/>
          <w:szCs w:val="32"/>
        </w:rPr>
      </w:pPr>
      <w:r>
        <w:rPr>
          <w:rFonts w:eastAsia="方正仿宋_GBK" w:hint="eastAsia"/>
          <w:sz w:val="32"/>
          <w:szCs w:val="32"/>
        </w:rPr>
        <w:t>（2）科学研究的立项报告及相关主管部门的批准立项证明文件。</w:t>
      </w:r>
    </w:p>
    <w:p>
      <w:pPr>
        <w:spacing w:line="560" w:lineRule="exact"/>
        <w:ind w:firstLineChars="200" w:firstLine="640"/>
        <w:rPr>
          <w:rFonts w:eastAsia="方正楷体_GBK"/>
          <w:b/>
          <w:sz w:val="32"/>
          <w:szCs w:val="32"/>
        </w:rPr>
      </w:pPr>
      <w:r>
        <w:rPr>
          <w:rFonts w:eastAsia="方正楷体_GBK" w:hint="eastAsia"/>
          <w:b/>
          <w:sz w:val="32"/>
          <w:szCs w:val="32"/>
        </w:rPr>
        <w:t>（五）进境粮食</w:t>
      </w:r>
      <w:r>
        <w:rPr>
          <w:rFonts w:eastAsia="方正仿宋_GBK" w:hint="eastAsia"/>
          <w:sz w:val="32"/>
          <w:szCs w:val="32"/>
        </w:rPr>
        <w:t>（复印件）</w:t>
      </w:r>
      <w:r>
        <w:rPr>
          <w:rFonts w:eastAsia="方正楷体_GBK" w:hint="eastAsia"/>
          <w:b/>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1.非企业法人需提供法人资格证明文件；</w:t>
      </w:r>
    </w:p>
    <w:p>
      <w:pPr>
        <w:spacing w:line="560" w:lineRule="exact"/>
        <w:ind w:firstLineChars="200" w:firstLine="640"/>
        <w:rPr>
          <w:rFonts w:eastAsia="方正仿宋_GBK"/>
          <w:sz w:val="32"/>
          <w:szCs w:val="32"/>
        </w:rPr>
      </w:pPr>
      <w:r>
        <w:rPr>
          <w:rFonts w:eastAsia="方正仿宋_GBK" w:hint="eastAsia"/>
          <w:sz w:val="32"/>
          <w:szCs w:val="32"/>
        </w:rPr>
        <w:t>2.生产加工存放单位考核报告（</w:t>
      </w:r>
      <w:r>
        <w:rPr>
          <w:rFonts w:eastAsia="方正仿宋_GBK"/>
          <w:sz w:val="32"/>
          <w:szCs w:val="32"/>
        </w:rPr>
        <w:t>进境粮食检疫初审联系单</w:t>
      </w:r>
      <w:r>
        <w:rPr>
          <w:rFonts w:eastAsia="方正仿宋_GBK" w:hint="eastAsia"/>
          <w:sz w:val="32"/>
          <w:szCs w:val="32"/>
        </w:rPr>
        <w:t>）。</w:t>
      </w:r>
    </w:p>
    <w:p>
      <w:pPr>
        <w:spacing w:line="560" w:lineRule="exact"/>
        <w:ind w:firstLineChars="200" w:firstLine="640"/>
        <w:rPr>
          <w:rFonts w:eastAsia="方正楷体_GBK"/>
          <w:b/>
          <w:sz w:val="32"/>
          <w:szCs w:val="32"/>
        </w:rPr>
      </w:pPr>
      <w:r>
        <w:rPr>
          <w:rFonts w:eastAsia="方正楷体_GBK" w:hint="eastAsia"/>
          <w:b/>
          <w:sz w:val="32"/>
          <w:szCs w:val="32"/>
        </w:rPr>
        <w:t>（六）进境水果</w:t>
      </w:r>
      <w:r>
        <w:rPr>
          <w:rFonts w:eastAsia="方正仿宋_GBK" w:hint="eastAsia"/>
          <w:sz w:val="32"/>
          <w:szCs w:val="32"/>
        </w:rPr>
        <w:t>（复印件）</w:t>
      </w:r>
      <w:r>
        <w:rPr>
          <w:rFonts w:eastAsia="方正楷体_GBK" w:hint="eastAsia"/>
          <w:b/>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1.非企业法人需提供法人资格证明文件；</w:t>
      </w:r>
    </w:p>
    <w:p>
      <w:pPr>
        <w:spacing w:line="560" w:lineRule="exact"/>
        <w:ind w:firstLineChars="200" w:firstLine="640"/>
        <w:rPr>
          <w:rFonts w:eastAsia="方正楷体_GBK"/>
          <w:b/>
          <w:sz w:val="32"/>
          <w:szCs w:val="32"/>
        </w:rPr>
      </w:pPr>
      <w:r>
        <w:rPr>
          <w:rFonts w:eastAsia="方正楷体_GBK" w:hint="eastAsia"/>
          <w:b/>
          <w:sz w:val="32"/>
          <w:szCs w:val="32"/>
        </w:rPr>
        <w:t>（七）进境烟叶。</w:t>
      </w:r>
    </w:p>
    <w:p>
      <w:pPr>
        <w:spacing w:line="560" w:lineRule="exact"/>
        <w:ind w:firstLineChars="200" w:firstLine="640"/>
        <w:rPr>
          <w:rFonts w:eastAsia="方正仿宋_GBK"/>
          <w:sz w:val="32"/>
          <w:szCs w:val="32"/>
        </w:rPr>
      </w:pPr>
      <w:r>
        <w:rPr>
          <w:rFonts w:eastAsia="方正仿宋_GBK" w:hint="eastAsia"/>
          <w:sz w:val="32"/>
          <w:szCs w:val="32"/>
        </w:rPr>
        <w:t>1.非企业法人申请单位的法人资格证明文件（复印件）；</w:t>
      </w:r>
    </w:p>
    <w:p>
      <w:pPr>
        <w:spacing w:line="560" w:lineRule="exact"/>
        <w:ind w:firstLineChars="200" w:firstLine="640"/>
        <w:rPr>
          <w:rFonts w:eastAsia="方正仿宋_GBK"/>
          <w:sz w:val="32"/>
          <w:szCs w:val="32"/>
        </w:rPr>
      </w:pPr>
      <w:r>
        <w:rPr>
          <w:rFonts w:eastAsia="方正仿宋_GBK" w:hint="eastAsia"/>
          <w:sz w:val="32"/>
          <w:szCs w:val="32"/>
        </w:rPr>
        <w:t>2.生产加工存放单位考核报告。</w:t>
      </w:r>
    </w:p>
    <w:p>
      <w:pPr>
        <w:spacing w:line="560" w:lineRule="exact"/>
        <w:ind w:firstLineChars="200" w:firstLine="640"/>
        <w:rPr>
          <w:rFonts w:eastAsia="方正楷体_GBK"/>
          <w:b/>
          <w:sz w:val="32"/>
          <w:szCs w:val="32"/>
        </w:rPr>
      </w:pPr>
      <w:r>
        <w:rPr>
          <w:rFonts w:eastAsia="方正楷体_GBK" w:hint="eastAsia"/>
          <w:b/>
          <w:sz w:val="32"/>
          <w:szCs w:val="32"/>
        </w:rPr>
        <w:t>（八）进境饲料。</w:t>
      </w:r>
    </w:p>
    <w:p>
      <w:pPr>
        <w:spacing w:line="560" w:lineRule="exact"/>
        <w:ind w:firstLineChars="200" w:firstLine="640"/>
        <w:rPr>
          <w:rFonts w:eastAsia="方正仿宋_GBK"/>
          <w:sz w:val="32"/>
          <w:szCs w:val="32"/>
        </w:rPr>
      </w:pPr>
      <w:r>
        <w:rPr>
          <w:rFonts w:eastAsia="方正仿宋_GBK" w:hint="eastAsia"/>
          <w:sz w:val="32"/>
          <w:szCs w:val="32"/>
        </w:rPr>
        <w:t>1.非企业法人申请单位的法人资格证明文件（复印件）；</w:t>
      </w:r>
    </w:p>
    <w:p>
      <w:pPr>
        <w:spacing w:line="560" w:lineRule="exact"/>
        <w:ind w:firstLineChars="200" w:firstLine="640"/>
        <w:rPr>
          <w:rFonts w:eastAsia="方正仿宋_GBK"/>
          <w:sz w:val="32"/>
          <w:szCs w:val="32"/>
        </w:rPr>
      </w:pPr>
      <w:r>
        <w:rPr>
          <w:rFonts w:eastAsia="方正仿宋_GBK" w:hint="eastAsia"/>
          <w:sz w:val="32"/>
          <w:szCs w:val="32"/>
        </w:rPr>
        <w:t>2.I级风险的饲料和饲料添加剂需提供生产、加工、存放单位证明材料（申请单位与生产、加工、存放单位不一致的，需提供申请单位与指定企业签订的生产、 加工、存放合同）。</w:t>
      </w:r>
    </w:p>
    <w:p>
      <w:pPr>
        <w:spacing w:line="560" w:lineRule="exact"/>
        <w:ind w:firstLineChars="200" w:firstLine="640"/>
        <w:rPr>
          <w:rFonts w:eastAsia="方正楷体_GBK"/>
          <w:b/>
          <w:sz w:val="32"/>
          <w:szCs w:val="32"/>
        </w:rPr>
      </w:pPr>
      <w:r>
        <w:rPr>
          <w:rFonts w:eastAsia="方正楷体_GBK" w:hint="eastAsia"/>
          <w:b/>
          <w:sz w:val="32"/>
          <w:szCs w:val="32"/>
        </w:rPr>
        <w:t>（九）过境动物</w:t>
      </w:r>
      <w:r>
        <w:rPr>
          <w:rFonts w:eastAsia="方正仿宋_GBK" w:hint="eastAsia"/>
          <w:sz w:val="32"/>
          <w:szCs w:val="32"/>
        </w:rPr>
        <w:t>（复印件）</w:t>
      </w:r>
      <w:r>
        <w:rPr>
          <w:rFonts w:eastAsia="方正楷体_GBK" w:hint="eastAsia"/>
          <w:b/>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1.非企业法人申请单位的法人资格证明文件；</w:t>
      </w:r>
    </w:p>
    <w:p>
      <w:pPr>
        <w:spacing w:line="560" w:lineRule="exact"/>
        <w:ind w:firstLineChars="200" w:firstLine="640"/>
        <w:rPr>
          <w:rFonts w:eastAsia="方正仿宋_GBK"/>
          <w:sz w:val="32"/>
          <w:szCs w:val="32"/>
        </w:rPr>
      </w:pPr>
      <w:r>
        <w:rPr>
          <w:rFonts w:eastAsia="方正仿宋_GBK" w:hint="eastAsia"/>
          <w:sz w:val="32"/>
          <w:szCs w:val="32"/>
        </w:rPr>
        <w:t>2.说明过境路线；</w:t>
      </w:r>
    </w:p>
    <w:p>
      <w:pPr>
        <w:spacing w:line="560" w:lineRule="exact"/>
        <w:ind w:firstLineChars="200" w:firstLine="640"/>
        <w:rPr>
          <w:rFonts w:eastAsia="方正仿宋_GBK"/>
          <w:sz w:val="32"/>
          <w:szCs w:val="32"/>
        </w:rPr>
      </w:pPr>
      <w:r>
        <w:rPr>
          <w:rFonts w:eastAsia="方正仿宋_GBK" w:hint="eastAsia"/>
          <w:sz w:val="32"/>
          <w:szCs w:val="32"/>
        </w:rPr>
        <w:t>3.提供输出国家或者地区官方检疫部门出具的动物卫生证书；</w:t>
      </w:r>
    </w:p>
    <w:p>
      <w:pPr>
        <w:spacing w:line="560" w:lineRule="exact"/>
        <w:ind w:firstLineChars="200" w:firstLine="640"/>
        <w:rPr>
          <w:rFonts w:eastAsia="方正仿宋_GBK"/>
          <w:sz w:val="32"/>
          <w:szCs w:val="32"/>
        </w:rPr>
      </w:pPr>
      <w:r>
        <w:rPr>
          <w:rFonts w:eastAsia="方正仿宋_GBK" w:hint="eastAsia"/>
          <w:sz w:val="32"/>
          <w:szCs w:val="32"/>
        </w:rPr>
        <w:t>4.输入国家或者地区官方检疫部门出具的准许动物进境的证明文件。</w:t>
      </w:r>
    </w:p>
    <w:p>
      <w:pPr>
        <w:spacing w:line="560" w:lineRule="exact"/>
        <w:ind w:firstLineChars="200" w:firstLine="640"/>
        <w:rPr>
          <w:rFonts w:eastAsia="方正楷体_GBK"/>
          <w:b/>
          <w:sz w:val="32"/>
          <w:szCs w:val="32"/>
        </w:rPr>
      </w:pPr>
      <w:r>
        <w:rPr>
          <w:rFonts w:eastAsia="方正楷体_GBK" w:hint="eastAsia"/>
          <w:b/>
          <w:sz w:val="32"/>
          <w:szCs w:val="32"/>
        </w:rPr>
        <w:t>（十）特许审批</w:t>
      </w:r>
      <w:r>
        <w:rPr>
          <w:rFonts w:eastAsia="方正仿宋_GBK" w:hint="eastAsia"/>
          <w:sz w:val="32"/>
          <w:szCs w:val="32"/>
        </w:rPr>
        <w:t>（复印件）</w:t>
      </w:r>
      <w:r>
        <w:rPr>
          <w:rFonts w:eastAsia="方正楷体_GBK" w:hint="eastAsia"/>
          <w:b/>
          <w:sz w:val="32"/>
          <w:szCs w:val="32"/>
        </w:rPr>
        <w:t>。</w:t>
      </w:r>
    </w:p>
    <w:p>
      <w:pPr>
        <w:spacing w:line="560" w:lineRule="exact"/>
        <w:ind w:firstLineChars="200" w:firstLine="640"/>
        <w:rPr>
          <w:rFonts w:eastAsia="方正仿宋_GBK"/>
          <w:sz w:val="32"/>
          <w:szCs w:val="32"/>
        </w:rPr>
      </w:pPr>
      <w:r>
        <w:rPr>
          <w:rFonts w:eastAsia="方正仿宋_GBK" w:hint="eastAsia"/>
          <w:sz w:val="32"/>
          <w:szCs w:val="32"/>
        </w:rPr>
        <w:t>因科学研究等特殊需要，引进《中华人民共和国进出境动植物检疫法》第五条第一款所列禁止进境物的，应提交以下材料：</w:t>
      </w:r>
    </w:p>
    <w:p>
      <w:pPr>
        <w:spacing w:line="560" w:lineRule="exact"/>
        <w:ind w:firstLineChars="200" w:firstLine="640"/>
        <w:rPr>
          <w:rFonts w:eastAsia="方正仿宋_GBK"/>
          <w:sz w:val="32"/>
          <w:szCs w:val="32"/>
        </w:rPr>
      </w:pPr>
      <w:r>
        <w:rPr>
          <w:rFonts w:eastAsia="方正仿宋_GBK" w:hint="eastAsia"/>
          <w:sz w:val="32"/>
          <w:szCs w:val="32"/>
        </w:rPr>
        <w:t>1.非企业法人申请单位的法人资格证明文件；</w:t>
      </w:r>
    </w:p>
    <w:p>
      <w:pPr>
        <w:spacing w:line="560" w:lineRule="exact"/>
        <w:ind w:firstLineChars="200" w:firstLine="640"/>
        <w:rPr>
          <w:rFonts w:eastAsia="方正仿宋_GBK"/>
          <w:sz w:val="32"/>
          <w:szCs w:val="32"/>
        </w:rPr>
      </w:pPr>
      <w:r>
        <w:rPr>
          <w:rFonts w:eastAsia="方正仿宋_GBK" w:hint="eastAsia"/>
          <w:sz w:val="32"/>
          <w:szCs w:val="32"/>
        </w:rPr>
        <w:t>2.提交书面申请，说明其数量、用途、引进方式、进境后的防疫措施；</w:t>
      </w:r>
    </w:p>
    <w:p>
      <w:pPr>
        <w:spacing w:line="560" w:lineRule="exact"/>
        <w:ind w:firstLineChars="200" w:firstLine="640"/>
        <w:rPr>
          <w:rFonts w:eastAsia="方正仿宋_GBK"/>
          <w:sz w:val="32"/>
          <w:szCs w:val="32"/>
        </w:rPr>
      </w:pPr>
      <w:r>
        <w:rPr>
          <w:rFonts w:eastAsia="方正仿宋_GBK" w:hint="eastAsia"/>
          <w:sz w:val="32"/>
          <w:szCs w:val="32"/>
        </w:rPr>
        <w:t>3.科学研究的立项报告及相关主管部门的批准立项证明文件。</w:t>
      </w:r>
    </w:p>
    <w:p>
      <w:pPr>
        <w:spacing w:line="560" w:lineRule="exact"/>
        <w:ind w:firstLineChars="200" w:firstLine="640"/>
        <w:rPr>
          <w:rFonts w:eastAsia="方正仿宋_GBK"/>
          <w:bCs/>
          <w:sz w:val="32"/>
          <w:szCs w:val="32"/>
        </w:rPr>
      </w:pPr>
      <w:r>
        <w:rPr>
          <w:rFonts w:eastAsia="方正黑体_GBK"/>
          <w:bCs/>
          <w:sz w:val="32"/>
          <w:szCs w:val="32"/>
        </w:rPr>
        <w:t>十</w:t>
      </w:r>
      <w:r>
        <w:rPr>
          <w:rFonts w:eastAsia="方正黑体_GBK" w:hint="eastAsia"/>
          <w:bCs/>
          <w:sz w:val="32"/>
          <w:szCs w:val="32"/>
        </w:rPr>
        <w:t>三</w:t>
      </w:r>
      <w:r>
        <w:rPr>
          <w:rFonts w:eastAsia="方正黑体_GBK"/>
          <w:bCs/>
          <w:sz w:val="32"/>
          <w:szCs w:val="32"/>
        </w:rPr>
        <w:t>、办理流程：</w:t>
      </w:r>
      <w:r>
        <w:rPr>
          <w:rFonts w:eastAsia="方正仿宋_GBK"/>
          <w:bCs/>
          <w:sz w:val="32"/>
          <w:szCs w:val="32"/>
        </w:rPr>
        <w:t xml:space="preserve"> </w:t>
      </w:r>
    </w:p>
    <w:p>
      <w:pPr>
        <w:pStyle w:val="25"/>
        <w:spacing w:line="560" w:lineRule="exact"/>
        <w:rPr>
          <w:rFonts w:ascii="Times New Roman" w:eastAsia="方正仿宋_GBK" w:hAnsi="Times New Roman"/>
          <w:bCs/>
          <w:sz w:val="32"/>
          <w:szCs w:val="32"/>
        </w:rPr>
      </w:pPr>
      <w:r>
        <w:rPr>
          <w:rFonts w:ascii="Times New Roman" w:eastAsia="方正仿宋_GBK" w:hAnsi="Times New Roman" w:hint="eastAsia"/>
          <w:bCs/>
          <w:sz w:val="32"/>
          <w:szCs w:val="32"/>
        </w:rPr>
        <w:t>（一）材料受理。申请人向直属海关提交申请材料。</w:t>
      </w:r>
    </w:p>
    <w:p>
      <w:pPr>
        <w:pStyle w:val="25"/>
        <w:spacing w:line="560" w:lineRule="exact"/>
        <w:rPr>
          <w:rFonts w:ascii="Times New Roman" w:eastAsia="方正仿宋_GBK" w:hAnsi="Times New Roman"/>
          <w:bCs/>
          <w:sz w:val="32"/>
          <w:szCs w:val="32"/>
        </w:rPr>
      </w:pPr>
      <w:r>
        <w:rPr>
          <w:rFonts w:ascii="Times New Roman" w:eastAsia="方正仿宋_GBK" w:hAnsi="Times New Roman" w:hint="eastAsia"/>
          <w:bCs/>
          <w:sz w:val="32"/>
          <w:szCs w:val="32"/>
        </w:rPr>
        <w:t>（二）直属海关受理申请后进行审核，在规定时限提出审核意见。需海关总署审核的，直属海关在规定时限内将初审意见提交海关总署，海关总署在规定时限内提出审核意见。</w:t>
      </w:r>
    </w:p>
    <w:p>
      <w:pPr>
        <w:pStyle w:val="25"/>
        <w:spacing w:line="560" w:lineRule="exact"/>
        <w:rPr>
          <w:rFonts w:ascii="Times New Roman" w:eastAsia="方正仿宋_GBK" w:hAnsi="Times New Roman"/>
          <w:bCs/>
          <w:sz w:val="32"/>
          <w:szCs w:val="32"/>
        </w:rPr>
      </w:pPr>
      <w:r>
        <w:rPr>
          <w:rFonts w:ascii="Times New Roman" w:eastAsia="方正仿宋_GBK" w:hAnsi="Times New Roman" w:hint="eastAsia"/>
          <w:bCs/>
          <w:sz w:val="32"/>
          <w:szCs w:val="32"/>
        </w:rPr>
        <w:t>（三）海关总署或直属海关向申请人制发批准文件。</w:t>
      </w:r>
    </w:p>
    <w:p>
      <w:pPr>
        <w:pStyle w:val="25"/>
        <w:spacing w:line="560" w:lineRule="exact"/>
        <w:rPr>
          <w:rFonts w:ascii="Times New Roman" w:eastAsia="方正仿宋_GBK" w:hAnsi="Times New Roman"/>
          <w:bCs/>
          <w:sz w:val="32"/>
          <w:szCs w:val="32"/>
        </w:rPr>
      </w:pPr>
      <w:r>
        <w:rPr>
          <w:rFonts w:ascii="Times New Roman" w:eastAsia="方正仿宋_GBK" w:hAnsi="Times New Roman" w:hint="eastAsia"/>
          <w:bCs/>
          <w:sz w:val="32"/>
          <w:szCs w:val="32"/>
        </w:rPr>
        <w:t>（四）流程图：</w:t>
      </w:r>
    </w:p>
    <w:p>
      <w:pPr>
        <w:pStyle w:val="25"/>
        <w:spacing w:line="560" w:lineRule="exact"/>
        <w:rPr>
          <w:rFonts w:ascii="Times New Roman" w:eastAsia="方正仿宋_GBK" w:hAnsi="Times New Roman"/>
          <w:bCs/>
          <w:sz w:val="32"/>
          <w:szCs w:val="32"/>
        </w:rPr>
      </w:pPr>
      <w:r>
        <w:rPr>
          <w:rFonts w:ascii="Times New Roman" w:eastAsia="方正仿宋_GBK" w:hAnsi="Times New Roman"/>
          <w:bCs/>
          <w:sz w:val="32"/>
          <w:szCs w:val="32"/>
        </w:rPr>
        <w:drawing>
          <wp:anchor distT="0" distB="0" distL="85089" distR="85089" simplePos="0" relativeHeight="38" behindDoc="0" locked="0" layoutInCell="1" hidden="0" allowOverlap="1">
            <wp:simplePos x="0" y="0"/>
            <wp:positionH relativeFrom="column">
              <wp:posOffset>514350</wp:posOffset>
            </wp:positionH>
            <wp:positionV relativeFrom="paragraph">
              <wp:posOffset>322580</wp:posOffset>
            </wp:positionV>
            <wp:extent cx="4399280" cy="3870959"/>
            <wp:effectExtent l="19050" t="0" r="1270" b="0"/>
            <wp:wrapNone/>
            <wp:docPr id="7" name="图片 13" descr="1973790981527842824180"/>
            <wp:cNvGraphicFramePr>
              <a:graphicFrameLocks noChangeAspect="1"/>
            </wp:cNvGraphicFramePr>
            <a:graphic>
              <a:graphicData uri="http://schemas.openxmlformats.org/drawingml/2006/picture">
                <pic:pic>
                  <pic:nvPicPr>
                    <pic:cNvPr id="9" name="图片 13 9"/>
                    <pic:cNvPicPr/>
                  </pic:nvPicPr>
                  <pic:blipFill>
                    <a:blip r:embed="rId4"/>
                    <a:stretch>
                      <a:fillRect/>
                    </a:stretch>
                  </pic:blipFill>
                  <pic:spPr>
                    <a:xfrm rot="0">
                      <a:off x="0" y="0"/>
                      <a:ext cx="4399280" cy="3870959"/>
                    </a:xfrm>
                    <a:prstGeom prst="rect"/>
                    <a:noFill/>
                    <a:ln w="9525" cmpd="sng" cap="flat">
                      <a:noFill/>
                      <a:prstDash val="solid"/>
                      <a:miter/>
                    </a:ln>
                  </pic:spPr>
                </pic:pic>
              </a:graphicData>
            </a:graphic>
          </wp:anchor>
        </w:drawing>
      </w:r>
    </w:p>
    <w:p>
      <w:pPr>
        <w:pStyle w:val="25"/>
        <w:spacing w:line="560" w:lineRule="exact"/>
        <w:rPr>
          <w:rFonts w:ascii="Times New Roman" w:eastAsia="方正仿宋_GBK" w:hAnsi="Times New Roman"/>
          <w:bCs/>
          <w:sz w:val="32"/>
          <w:szCs w:val="32"/>
        </w:rPr>
      </w:pPr>
    </w:p>
    <w:p>
      <w:pPr>
        <w:pStyle w:val="25"/>
        <w:spacing w:line="560" w:lineRule="exact"/>
        <w:rPr>
          <w:rFonts w:ascii="Times New Roman" w:eastAsia="方正仿宋_GBK" w:hAnsi="Times New Roman"/>
          <w:bCs/>
          <w:sz w:val="32"/>
          <w:szCs w:val="32"/>
        </w:rPr>
      </w:pPr>
    </w:p>
    <w:p>
      <w:pPr>
        <w:pStyle w:val="25"/>
        <w:spacing w:line="560" w:lineRule="exact"/>
        <w:rPr>
          <w:rFonts w:ascii="Times New Roman" w:eastAsia="方正仿宋_GBK" w:hAnsi="Times New Roman"/>
          <w:bCs/>
          <w:sz w:val="32"/>
          <w:szCs w:val="32"/>
        </w:rPr>
      </w:pPr>
    </w:p>
    <w:p>
      <w:pPr>
        <w:pStyle w:val="25"/>
        <w:spacing w:line="560" w:lineRule="exact"/>
        <w:rPr>
          <w:rFonts w:ascii="Times New Roman" w:eastAsia="方正仿宋_GBK" w:hAnsi="Times New Roman"/>
          <w:bCs/>
          <w:sz w:val="32"/>
          <w:szCs w:val="32"/>
        </w:rPr>
      </w:pPr>
    </w:p>
    <w:p>
      <w:pPr>
        <w:pStyle w:val="25"/>
        <w:spacing w:line="560" w:lineRule="exact"/>
        <w:rPr>
          <w:rFonts w:ascii="Times New Roman" w:eastAsia="方正仿宋_GBK" w:hAnsi="Times New Roman"/>
          <w:bCs/>
          <w:sz w:val="32"/>
          <w:szCs w:val="32"/>
        </w:rPr>
      </w:pPr>
    </w:p>
    <w:p>
      <w:pPr>
        <w:pStyle w:val="25"/>
        <w:spacing w:line="560" w:lineRule="exact"/>
        <w:rPr>
          <w:rFonts w:ascii="Times New Roman" w:eastAsia="方正仿宋_GBK" w:hAnsi="Times New Roman"/>
          <w:bCs/>
          <w:sz w:val="32"/>
          <w:szCs w:val="32"/>
        </w:rPr>
      </w:pPr>
    </w:p>
    <w:p>
      <w:pPr>
        <w:pStyle w:val="25"/>
        <w:spacing w:line="560" w:lineRule="exact"/>
        <w:rPr>
          <w:rFonts w:ascii="Times New Roman" w:eastAsia="方正仿宋_GBK" w:hAnsi="Times New Roman"/>
          <w:bCs/>
          <w:sz w:val="32"/>
          <w:szCs w:val="32"/>
        </w:rPr>
      </w:pPr>
    </w:p>
    <w:p>
      <w:pPr>
        <w:pStyle w:val="25"/>
        <w:spacing w:line="560" w:lineRule="exact"/>
        <w:rPr>
          <w:rFonts w:ascii="Times New Roman" w:eastAsia="方正仿宋_GBK" w:hAnsi="Times New Roman"/>
          <w:bCs/>
          <w:sz w:val="32"/>
          <w:szCs w:val="32"/>
        </w:rPr>
      </w:pPr>
    </w:p>
    <w:p>
      <w:pPr>
        <w:pStyle w:val="25"/>
        <w:spacing w:line="560" w:lineRule="exact"/>
        <w:rPr>
          <w:rFonts w:ascii="Times New Roman" w:eastAsia="方正仿宋_GBK" w:hAnsi="Times New Roman"/>
          <w:bCs/>
          <w:sz w:val="32"/>
          <w:szCs w:val="32"/>
        </w:rPr>
      </w:pPr>
    </w:p>
    <w:p>
      <w:pPr>
        <w:pStyle w:val="25"/>
        <w:spacing w:line="560" w:lineRule="exact"/>
        <w:rPr>
          <w:rFonts w:ascii="Times New Roman" w:eastAsia="方正仿宋_GBK" w:hAnsi="Times New Roman"/>
          <w:bCs/>
          <w:sz w:val="32"/>
          <w:szCs w:val="32"/>
        </w:rPr>
      </w:pPr>
    </w:p>
    <w:p>
      <w:pPr>
        <w:spacing w:line="560" w:lineRule="exact"/>
        <w:ind w:firstLineChars="200" w:firstLine="640"/>
        <w:jc w:val="left"/>
        <w:rPr>
          <w:rFonts w:eastAsia="方正黑体_GBK"/>
          <w:bCs/>
          <w:sz w:val="32"/>
          <w:szCs w:val="32"/>
        </w:rPr>
      </w:pPr>
    </w:p>
    <w:p>
      <w:pPr>
        <w:spacing w:line="560" w:lineRule="exact"/>
        <w:ind w:firstLineChars="200" w:firstLine="640"/>
        <w:jc w:val="left"/>
        <w:rPr>
          <w:rFonts w:eastAsia="方正黑体_GBK"/>
          <w:bCs/>
          <w:sz w:val="32"/>
          <w:szCs w:val="32"/>
        </w:rPr>
      </w:pPr>
    </w:p>
    <w:p>
      <w:pPr>
        <w:spacing w:line="560" w:lineRule="exact"/>
        <w:ind w:firstLineChars="200" w:firstLine="640"/>
        <w:jc w:val="left"/>
        <w:rPr>
          <w:rFonts w:eastAsia="方正黑体_GBK"/>
          <w:bCs/>
          <w:sz w:val="32"/>
          <w:szCs w:val="32"/>
        </w:rPr>
      </w:pPr>
      <w:r>
        <w:rPr>
          <w:rFonts w:eastAsia="方正黑体_GBK"/>
          <w:bCs/>
          <w:sz w:val="32"/>
          <w:szCs w:val="32"/>
        </w:rPr>
        <w:t>十</w:t>
      </w:r>
      <w:r>
        <w:rPr>
          <w:rFonts w:eastAsia="方正黑体_GBK" w:hint="eastAsia"/>
          <w:bCs/>
          <w:sz w:val="32"/>
          <w:szCs w:val="32"/>
        </w:rPr>
        <w:t>四</w:t>
      </w:r>
      <w:r>
        <w:rPr>
          <w:rFonts w:eastAsia="方正黑体_GBK"/>
          <w:bCs/>
          <w:sz w:val="32"/>
          <w:szCs w:val="32"/>
        </w:rPr>
        <w:t>、办理形式：</w:t>
      </w:r>
    </w:p>
    <w:p>
      <w:pPr>
        <w:spacing w:line="560" w:lineRule="exact"/>
        <w:ind w:firstLineChars="200" w:firstLine="640"/>
        <w:rPr>
          <w:rFonts w:eastAsia="方正仿宋_GBK"/>
          <w:bCs/>
          <w:sz w:val="32"/>
          <w:szCs w:val="32"/>
        </w:rPr>
      </w:pPr>
      <w:r>
        <w:rPr>
          <w:rFonts w:eastAsia="方正仿宋_GBK" w:hint="eastAsia"/>
          <w:bCs/>
          <w:sz w:val="32"/>
          <w:szCs w:val="32"/>
        </w:rPr>
        <w:t>网上办理：</w:t>
      </w:r>
      <w:r>
        <w:rPr>
          <w:rFonts w:eastAsia="方正仿宋_GBK" w:hint="eastAsia"/>
          <w:bCs/>
          <w:sz w:val="32"/>
          <w:szCs w:val="32"/>
          <w:lang w:eastAsia="zh-CN"/>
        </w:rPr>
        <w:t>海关政务服务</w:t>
      </w:r>
      <w:r>
        <w:rPr>
          <w:rFonts w:eastAsia="方正仿宋_GBK"/>
          <w:bCs/>
          <w:sz w:val="32"/>
          <w:szCs w:val="32"/>
        </w:rPr>
        <w:t>平台</w:t>
      </w:r>
      <w:r>
        <w:rPr>
          <w:rFonts w:eastAsia="方正仿宋_GBK" w:hint="eastAsia"/>
          <w:bCs/>
          <w:sz w:val="32"/>
          <w:szCs w:val="32"/>
        </w:rPr>
        <w:t>（</w:t>
      </w:r>
      <w:r>
        <w:rPr>
          <w:rStyle w:val="22"/>
          <w:rFonts w:eastAsia="方正仿宋_GBK"/>
          <w:sz w:val="32"/>
          <w:szCs w:val="32"/>
        </w:rPr>
        <w:fldChar w:fldCharType="begin"/>
      </w:r>
      <w:r>
        <w:instrText>HYPERLINK "http://online.customs.gov.cn"</w:instrText>
      </w:r>
      <w:r>
        <w:rPr>
          <w:rStyle w:val="22"/>
          <w:rFonts w:eastAsia="方正仿宋_GBK"/>
          <w:sz w:val="32"/>
          <w:szCs w:val="32"/>
        </w:rPr>
        <w:fldChar w:fldCharType="separate"/>
      </w:r>
      <w:r>
        <w:rPr>
          <w:rStyle w:val="22"/>
          <w:rFonts w:eastAsia="方正仿宋_GBK"/>
          <w:sz w:val="32"/>
          <w:szCs w:val="32"/>
        </w:rPr>
        <w:t>http://online.customs.gov.cn</w:t>
      </w:r>
      <w:r>
        <w:rPr>
          <w:rStyle w:val="22"/>
          <w:rFonts w:eastAsia="方正仿宋_GBK"/>
          <w:sz w:val="32"/>
          <w:szCs w:val="32"/>
        </w:rPr>
        <w:fldChar w:fldCharType="end"/>
      </w:r>
      <w:r>
        <w:rPr>
          <w:rFonts w:eastAsia="方正仿宋_GBK" w:hint="eastAsia"/>
          <w:bCs/>
          <w:sz w:val="32"/>
          <w:szCs w:val="32"/>
        </w:rPr>
        <w:t>）进行用户</w:t>
      </w:r>
      <w:r>
        <w:rPr>
          <w:rFonts w:eastAsia="方正仿宋_GBK"/>
          <w:bCs/>
          <w:sz w:val="32"/>
          <w:szCs w:val="32"/>
        </w:rPr>
        <w:t>注册</w:t>
      </w:r>
      <w:r>
        <w:rPr>
          <w:rFonts w:eastAsia="方正仿宋_GBK" w:hint="eastAsia"/>
          <w:bCs/>
          <w:sz w:val="32"/>
          <w:szCs w:val="32"/>
        </w:rPr>
        <w:t>，在</w:t>
      </w:r>
      <w:r>
        <w:rPr>
          <w:rStyle w:val="22"/>
          <w:rFonts w:eastAsia="方正仿宋_GBK" w:hint="eastAsia"/>
          <w:bCs/>
          <w:sz w:val="32"/>
          <w:szCs w:val="32"/>
        </w:rPr>
        <w:fldChar w:fldCharType="begin"/>
      </w:r>
      <w:r>
        <w:instrText>HYPERLINK "https://customs.chinaport.gov.cn/deskserver/sw/deskIndex?menu_id=iapq"</w:instrText>
      </w:r>
      <w:r>
        <w:rPr>
          <w:rStyle w:val="22"/>
          <w:rFonts w:eastAsia="方正仿宋_GBK" w:hint="eastAsia"/>
          <w:bCs/>
          <w:sz w:val="32"/>
          <w:szCs w:val="32"/>
        </w:rPr>
        <w:fldChar w:fldCharType="separate"/>
      </w:r>
      <w:r>
        <w:rPr>
          <w:rStyle w:val="22"/>
          <w:rFonts w:eastAsia="方正仿宋_GBK" w:hint="eastAsia"/>
          <w:bCs/>
          <w:sz w:val="32"/>
          <w:szCs w:val="32"/>
        </w:rPr>
        <w:t>https://customs.chinaport.gov.cn/deskserver/sw/deskIndex?menu_id=iapq</w:t>
      </w:r>
      <w:r>
        <w:rPr>
          <w:rStyle w:val="22"/>
          <w:rFonts w:eastAsia="方正仿宋_GBK" w:hint="eastAsia"/>
          <w:bCs/>
          <w:sz w:val="32"/>
          <w:szCs w:val="32"/>
        </w:rPr>
        <w:fldChar w:fldCharType="end"/>
      </w:r>
      <w:r>
        <w:rPr>
          <w:rFonts w:eastAsia="方正仿宋_GBK" w:hint="eastAsia"/>
          <w:bCs/>
          <w:sz w:val="32"/>
          <w:szCs w:val="32"/>
        </w:rPr>
        <w:t>进行检疫审批</w:t>
      </w:r>
      <w:r>
        <w:rPr>
          <w:rFonts w:eastAsia="方正仿宋_GBK"/>
          <w:bCs/>
          <w:sz w:val="32"/>
          <w:szCs w:val="32"/>
        </w:rPr>
        <w:t>申请。</w:t>
      </w:r>
    </w:p>
    <w:p>
      <w:pPr>
        <w:spacing w:line="560" w:lineRule="exact"/>
        <w:ind w:firstLineChars="200" w:firstLine="640"/>
        <w:rPr>
          <w:rFonts w:eastAsia="方正仿宋_GBK"/>
          <w:bCs/>
          <w:sz w:val="32"/>
          <w:szCs w:val="32"/>
        </w:rPr>
      </w:pPr>
      <w:r>
        <w:rPr>
          <w:rFonts w:eastAsia="方正黑体_GBK"/>
          <w:bCs/>
          <w:sz w:val="32"/>
          <w:szCs w:val="32"/>
        </w:rPr>
        <w:t>十</w:t>
      </w:r>
      <w:r>
        <w:rPr>
          <w:rFonts w:eastAsia="方正黑体_GBK" w:hint="eastAsia"/>
          <w:bCs/>
          <w:sz w:val="32"/>
          <w:szCs w:val="32"/>
        </w:rPr>
        <w:t>五</w:t>
      </w:r>
      <w:r>
        <w:rPr>
          <w:rFonts w:eastAsia="方正黑体_GBK"/>
          <w:bCs/>
          <w:sz w:val="32"/>
          <w:szCs w:val="32"/>
        </w:rPr>
        <w:t>、到现场办理次数：</w:t>
      </w:r>
      <w:r>
        <w:rPr>
          <w:rFonts w:eastAsia="方正仿宋_GBK" w:hint="eastAsia"/>
          <w:bCs/>
          <w:sz w:val="32"/>
          <w:szCs w:val="32"/>
        </w:rPr>
        <w:t>0次。</w:t>
      </w:r>
    </w:p>
    <w:p>
      <w:pPr>
        <w:spacing w:line="560" w:lineRule="exact"/>
        <w:ind w:firstLineChars="200" w:firstLine="640"/>
        <w:rPr>
          <w:rFonts w:eastAsia="方正仿宋_GBK"/>
          <w:bCs/>
          <w:sz w:val="32"/>
          <w:szCs w:val="32"/>
        </w:rPr>
      </w:pPr>
      <w:r>
        <w:rPr>
          <w:rFonts w:eastAsia="方正黑体_GBK"/>
          <w:bCs/>
          <w:sz w:val="32"/>
          <w:szCs w:val="32"/>
        </w:rPr>
        <w:t>十</w:t>
      </w:r>
      <w:r>
        <w:rPr>
          <w:rFonts w:eastAsia="方正黑体_GBK" w:hint="eastAsia"/>
          <w:bCs/>
          <w:sz w:val="32"/>
          <w:szCs w:val="32"/>
        </w:rPr>
        <w:t>六</w:t>
      </w:r>
      <w:r>
        <w:rPr>
          <w:rFonts w:eastAsia="方正黑体_GBK"/>
          <w:bCs/>
          <w:sz w:val="32"/>
          <w:szCs w:val="32"/>
        </w:rPr>
        <w:t>、审查标准：</w:t>
      </w:r>
      <w:r>
        <w:rPr>
          <w:rFonts w:eastAsia="方正仿宋_GBK"/>
          <w:bCs/>
          <w:sz w:val="32"/>
          <w:szCs w:val="32"/>
        </w:rPr>
        <w:t>材料齐全、符合法定形式</w:t>
      </w:r>
      <w:r>
        <w:rPr>
          <w:rFonts w:eastAsia="方正仿宋_GBK" w:hint="eastAsia"/>
          <w:bCs/>
          <w:sz w:val="32"/>
          <w:szCs w:val="32"/>
        </w:rPr>
        <w:t>。</w:t>
      </w:r>
    </w:p>
    <w:p>
      <w:pPr>
        <w:spacing w:line="560" w:lineRule="exact"/>
        <w:ind w:firstLineChars="200" w:firstLine="640"/>
        <w:rPr>
          <w:rFonts w:eastAsia="方正仿宋_GBK"/>
          <w:bCs/>
          <w:sz w:val="32"/>
          <w:szCs w:val="32"/>
        </w:rPr>
      </w:pPr>
      <w:r>
        <w:rPr>
          <w:rFonts w:eastAsia="方正黑体_GBK"/>
          <w:bCs/>
          <w:sz w:val="32"/>
          <w:szCs w:val="32"/>
        </w:rPr>
        <w:t>十</w:t>
      </w:r>
      <w:r>
        <w:rPr>
          <w:rFonts w:eastAsia="方正黑体_GBK" w:hint="eastAsia"/>
          <w:bCs/>
          <w:sz w:val="32"/>
          <w:szCs w:val="32"/>
        </w:rPr>
        <w:t>七</w:t>
      </w:r>
      <w:r>
        <w:rPr>
          <w:rFonts w:eastAsia="方正黑体_GBK"/>
          <w:bCs/>
          <w:sz w:val="32"/>
          <w:szCs w:val="32"/>
        </w:rPr>
        <w:t>、</w:t>
      </w:r>
      <w:r>
        <w:rPr>
          <w:rFonts w:eastAsia="方正黑体_GBK" w:hint="eastAsia"/>
          <w:bCs/>
          <w:sz w:val="32"/>
          <w:szCs w:val="32"/>
        </w:rPr>
        <w:t>通办范围：</w:t>
      </w:r>
      <w:r>
        <w:rPr>
          <w:rFonts w:eastAsia="方正仿宋_GBK" w:hint="eastAsia"/>
          <w:bCs/>
          <w:sz w:val="32"/>
          <w:szCs w:val="32"/>
        </w:rPr>
        <w:t>厦门海关负责厦门辖区业务办理。</w:t>
      </w:r>
    </w:p>
    <w:p>
      <w:pPr>
        <w:spacing w:line="560" w:lineRule="exact"/>
        <w:ind w:firstLineChars="200" w:firstLine="640"/>
        <w:rPr>
          <w:rFonts w:eastAsia="方正黑体_GBK"/>
          <w:bCs/>
          <w:sz w:val="32"/>
          <w:szCs w:val="32"/>
        </w:rPr>
      </w:pPr>
      <w:r>
        <w:rPr>
          <w:rFonts w:eastAsia="方正黑体_GBK" w:hint="eastAsia"/>
          <w:bCs/>
          <w:sz w:val="32"/>
          <w:szCs w:val="32"/>
        </w:rPr>
        <w:t>十八、预约办理：</w:t>
      </w:r>
      <w:r>
        <w:rPr>
          <w:rFonts w:eastAsia="方正仿宋_GBK" w:hint="eastAsia"/>
          <w:bCs/>
          <w:sz w:val="32"/>
          <w:szCs w:val="32"/>
        </w:rPr>
        <w:t>无。</w:t>
      </w:r>
    </w:p>
    <w:p>
      <w:pPr>
        <w:spacing w:line="560" w:lineRule="exact"/>
        <w:ind w:firstLineChars="200" w:firstLine="640"/>
        <w:rPr>
          <w:rFonts w:eastAsia="方正黑体_GBK"/>
          <w:bCs/>
          <w:sz w:val="32"/>
          <w:szCs w:val="32"/>
        </w:rPr>
      </w:pPr>
      <w:r>
        <w:rPr>
          <w:rFonts w:eastAsia="方正黑体_GBK" w:hint="eastAsia"/>
          <w:bCs/>
          <w:sz w:val="32"/>
          <w:szCs w:val="32"/>
        </w:rPr>
        <w:t>十九、网上支付：</w:t>
      </w:r>
      <w:r>
        <w:rPr>
          <w:rFonts w:eastAsia="方正仿宋_GBK" w:hint="eastAsia"/>
          <w:bCs/>
          <w:sz w:val="32"/>
          <w:szCs w:val="32"/>
        </w:rPr>
        <w:t>无。</w:t>
      </w:r>
    </w:p>
    <w:p>
      <w:pPr>
        <w:spacing w:line="560" w:lineRule="exact"/>
        <w:ind w:firstLineChars="200" w:firstLine="640"/>
        <w:rPr>
          <w:rFonts w:eastAsia="方正黑体_GBK"/>
          <w:bCs/>
          <w:sz w:val="32"/>
          <w:szCs w:val="32"/>
        </w:rPr>
      </w:pPr>
      <w:r>
        <w:rPr>
          <w:rFonts w:eastAsia="方正黑体_GBK" w:hint="eastAsia"/>
          <w:bCs/>
          <w:sz w:val="32"/>
          <w:szCs w:val="32"/>
        </w:rPr>
        <w:t>二十、物流快递：</w:t>
      </w:r>
      <w:r>
        <w:rPr>
          <w:rFonts w:eastAsia="方正仿宋_GBK" w:hint="eastAsia"/>
          <w:bCs/>
          <w:sz w:val="32"/>
          <w:szCs w:val="32"/>
        </w:rPr>
        <w:t>无。</w:t>
      </w:r>
    </w:p>
    <w:p>
      <w:pPr>
        <w:spacing w:line="560" w:lineRule="exact"/>
        <w:ind w:firstLineChars="200" w:firstLine="640"/>
        <w:rPr>
          <w:rFonts w:eastAsia="方正黑体_GBK"/>
          <w:bCs/>
          <w:sz w:val="32"/>
          <w:szCs w:val="32"/>
        </w:rPr>
      </w:pPr>
      <w:r>
        <w:rPr>
          <w:rFonts w:eastAsia="方正黑体_GBK" w:hint="eastAsia"/>
          <w:bCs/>
          <w:sz w:val="32"/>
          <w:szCs w:val="32"/>
        </w:rPr>
        <w:t>二十一、</w:t>
      </w:r>
      <w:r>
        <w:rPr>
          <w:rFonts w:eastAsia="方正黑体_GBK"/>
          <w:bCs/>
          <w:sz w:val="32"/>
          <w:szCs w:val="32"/>
        </w:rPr>
        <w:t>办理地点：</w:t>
      </w:r>
    </w:p>
    <w:p>
      <w:pPr>
        <w:spacing w:line="560" w:lineRule="exact"/>
        <w:ind w:firstLineChars="200" w:firstLine="640"/>
        <w:rPr>
          <w:rFonts w:eastAsia="方正仿宋_GBK"/>
          <w:bCs/>
          <w:sz w:val="32"/>
          <w:szCs w:val="32"/>
        </w:rPr>
      </w:pPr>
      <w:r>
        <w:rPr>
          <w:rFonts w:eastAsia="方正仿宋_GBK" w:hint="eastAsia"/>
          <w:bCs/>
          <w:sz w:val="32"/>
          <w:szCs w:val="32"/>
        </w:rPr>
        <w:t>网上办理：</w:t>
      </w:r>
      <w:r>
        <w:rPr>
          <w:rFonts w:eastAsia="方正仿宋_GBK" w:hint="eastAsia"/>
          <w:bCs/>
          <w:sz w:val="32"/>
          <w:szCs w:val="32"/>
          <w:lang w:eastAsia="zh-CN"/>
        </w:rPr>
        <w:t>海关政务服务</w:t>
      </w:r>
      <w:r>
        <w:rPr>
          <w:rFonts w:eastAsia="方正仿宋_GBK" w:hint="eastAsia"/>
          <w:bCs/>
          <w:sz w:val="32"/>
          <w:szCs w:val="32"/>
        </w:rPr>
        <w:t>平台（</w:t>
      </w:r>
      <w:r>
        <w:rPr>
          <w:rStyle w:val="23"/>
          <w:rFonts w:eastAsia="方正仿宋_GBK"/>
          <w:sz w:val="32"/>
          <w:szCs w:val="32"/>
        </w:rPr>
        <w:fldChar w:fldCharType="begin"/>
      </w:r>
      <w:r>
        <w:instrText>HYPERLINK "http://online.customs.gov.cn"</w:instrText>
      </w:r>
      <w:r>
        <w:rPr>
          <w:rStyle w:val="23"/>
          <w:rFonts w:eastAsia="方正仿宋_GBK"/>
          <w:sz w:val="32"/>
          <w:szCs w:val="32"/>
        </w:rPr>
        <w:fldChar w:fldCharType="separate"/>
      </w:r>
      <w:r>
        <w:rPr>
          <w:rStyle w:val="23"/>
          <w:rFonts w:eastAsia="方正仿宋_GBK"/>
          <w:sz w:val="32"/>
          <w:szCs w:val="32"/>
        </w:rPr>
        <w:t>http://online.customs.gov.cn</w:t>
      </w:r>
      <w:r>
        <w:rPr>
          <w:rStyle w:val="23"/>
          <w:rFonts w:eastAsia="方正仿宋_GBK"/>
          <w:sz w:val="32"/>
          <w:szCs w:val="32"/>
        </w:rPr>
        <w:fldChar w:fldCharType="end"/>
      </w:r>
      <w:r>
        <w:rPr>
          <w:rFonts w:eastAsia="方正仿宋_GBK" w:hint="eastAsia"/>
          <w:bCs/>
          <w:sz w:val="32"/>
          <w:szCs w:val="32"/>
        </w:rPr>
        <w:t>）进行用户</w:t>
      </w:r>
      <w:r>
        <w:rPr>
          <w:rFonts w:eastAsia="方正仿宋_GBK"/>
          <w:bCs/>
          <w:sz w:val="32"/>
          <w:szCs w:val="32"/>
        </w:rPr>
        <w:t>注册</w:t>
      </w:r>
      <w:r>
        <w:rPr>
          <w:rFonts w:eastAsia="方正仿宋_GBK" w:hint="eastAsia"/>
          <w:bCs/>
          <w:sz w:val="32"/>
          <w:szCs w:val="32"/>
        </w:rPr>
        <w:t>，在</w:t>
      </w:r>
      <w:r>
        <w:rPr>
          <w:rStyle w:val="23"/>
          <w:rFonts w:eastAsia="方正仿宋_GBK" w:hint="eastAsia"/>
          <w:bCs/>
          <w:sz w:val="32"/>
          <w:szCs w:val="32"/>
        </w:rPr>
        <w:fldChar w:fldCharType="begin"/>
      </w:r>
      <w:r>
        <w:instrText>HYPERLINK "https://customs.chinaport.gov.cn/deskserver/sw/deskIndex?menu_id=iapq"</w:instrText>
      </w:r>
      <w:r>
        <w:rPr>
          <w:rStyle w:val="23"/>
          <w:rFonts w:eastAsia="方正仿宋_GBK" w:hint="eastAsia"/>
          <w:bCs/>
          <w:sz w:val="32"/>
          <w:szCs w:val="32"/>
        </w:rPr>
        <w:fldChar w:fldCharType="separate"/>
      </w:r>
      <w:r>
        <w:rPr>
          <w:rStyle w:val="23"/>
          <w:rFonts w:eastAsia="方正仿宋_GBK" w:hint="eastAsia"/>
          <w:bCs/>
          <w:sz w:val="32"/>
          <w:szCs w:val="32"/>
        </w:rPr>
        <w:t>https://customs.chinaport.gov.cn/deskserver/sw/deskIndex?menu_id=iapq</w:t>
      </w:r>
      <w:r>
        <w:rPr>
          <w:rStyle w:val="23"/>
          <w:rFonts w:eastAsia="方正仿宋_GBK" w:hint="eastAsia"/>
          <w:bCs/>
          <w:sz w:val="32"/>
          <w:szCs w:val="32"/>
        </w:rPr>
        <w:fldChar w:fldCharType="end"/>
      </w:r>
      <w:r>
        <w:rPr>
          <w:rFonts w:eastAsia="方正仿宋_GBK" w:hint="eastAsia"/>
          <w:bCs/>
          <w:sz w:val="32"/>
          <w:szCs w:val="32"/>
        </w:rPr>
        <w:t>进行检疫审批</w:t>
      </w:r>
      <w:r>
        <w:rPr>
          <w:rFonts w:eastAsia="方正仿宋_GBK"/>
          <w:bCs/>
          <w:sz w:val="32"/>
          <w:szCs w:val="32"/>
        </w:rPr>
        <w:t>申请。</w:t>
      </w:r>
    </w:p>
    <w:p>
      <w:pPr>
        <w:spacing w:line="560" w:lineRule="exact"/>
        <w:ind w:firstLineChars="200" w:firstLine="640"/>
        <w:rPr>
          <w:rFonts w:eastAsia="方正黑体_GBK"/>
          <w:bCs/>
          <w:sz w:val="32"/>
          <w:szCs w:val="32"/>
        </w:rPr>
      </w:pPr>
      <w:r>
        <w:rPr>
          <w:rFonts w:eastAsia="方正黑体_GBK" w:hint="eastAsia"/>
          <w:bCs/>
          <w:sz w:val="32"/>
          <w:szCs w:val="32"/>
        </w:rPr>
        <w:t>二十二、</w:t>
      </w:r>
      <w:r>
        <w:rPr>
          <w:rFonts w:eastAsia="方正黑体_GBK"/>
          <w:bCs/>
          <w:sz w:val="32"/>
          <w:szCs w:val="32"/>
        </w:rPr>
        <w:t>办理</w:t>
      </w:r>
      <w:r>
        <w:rPr>
          <w:rFonts w:eastAsia="方正黑体_GBK" w:hint="eastAsia"/>
          <w:bCs/>
          <w:sz w:val="32"/>
          <w:szCs w:val="32"/>
        </w:rPr>
        <w:t>时间</w:t>
      </w:r>
      <w:r>
        <w:rPr>
          <w:rFonts w:eastAsia="方正黑体_GBK"/>
          <w:bCs/>
          <w:sz w:val="32"/>
          <w:szCs w:val="32"/>
        </w:rPr>
        <w:t>：</w:t>
      </w:r>
    </w:p>
    <w:p>
      <w:pPr>
        <w:spacing w:line="560" w:lineRule="exact"/>
        <w:ind w:firstLineChars="200" w:firstLine="640"/>
        <w:rPr>
          <w:rFonts w:eastAsia="方正仿宋_GBK"/>
          <w:bCs/>
          <w:sz w:val="32"/>
          <w:szCs w:val="32"/>
        </w:rPr>
      </w:pPr>
      <w:r>
        <w:rPr>
          <w:rFonts w:eastAsia="方正仿宋_GBK" w:hint="eastAsia"/>
          <w:bCs/>
          <w:sz w:val="32"/>
          <w:szCs w:val="32"/>
        </w:rPr>
        <w:t>1.</w:t>
      </w:r>
      <w:r>
        <w:rPr>
          <w:rFonts w:eastAsia="方正仿宋_GBK"/>
          <w:bCs/>
          <w:sz w:val="32"/>
          <w:szCs w:val="32"/>
        </w:rPr>
        <w:t>企业申请时间：24小时</w:t>
      </w:r>
      <w:r>
        <w:rPr>
          <w:rFonts w:eastAsia="方正仿宋_GBK" w:hint="eastAsia"/>
          <w:bCs/>
          <w:sz w:val="32"/>
          <w:szCs w:val="32"/>
        </w:rPr>
        <w:t>。</w:t>
      </w:r>
    </w:p>
    <w:p>
      <w:pPr>
        <w:spacing w:line="560" w:lineRule="exact"/>
        <w:ind w:firstLineChars="200" w:firstLine="640"/>
        <w:rPr>
          <w:rFonts w:eastAsia="方正仿宋_GBK"/>
          <w:sz w:val="32"/>
          <w:szCs w:val="32"/>
        </w:rPr>
      </w:pPr>
      <w:r>
        <w:rPr>
          <w:rFonts w:eastAsia="方正仿宋_GBK" w:hint="eastAsia"/>
          <w:bCs/>
          <w:sz w:val="32"/>
          <w:szCs w:val="32"/>
        </w:rPr>
        <w:t>2.</w:t>
      </w:r>
      <w:r>
        <w:rPr>
          <w:rFonts w:eastAsia="方正仿宋_GBK"/>
          <w:bCs/>
          <w:sz w:val="32"/>
          <w:szCs w:val="32"/>
        </w:rPr>
        <w:t>海关受理、审核时间：</w:t>
      </w:r>
      <w:r>
        <w:rPr>
          <w:rFonts w:eastAsia="方正仿宋_GBK" w:hint="eastAsia"/>
          <w:sz w:val="32"/>
          <w:szCs w:val="32"/>
        </w:rPr>
        <w:t>见厦门海关网站在线服务栏目—行政审批—厦门海关行政审批受理场所一览表（</w:t>
      </w:r>
      <w:r>
        <w:rPr>
          <w:rStyle w:val="22"/>
          <w:rFonts w:eastAsia="方正仿宋_GBK" w:hint="eastAsia"/>
          <w:sz w:val="32"/>
          <w:szCs w:val="32"/>
        </w:rPr>
        <w:fldChar w:fldCharType="begin"/>
      </w:r>
      <w:r>
        <w:instrText>HYPERLINK "http://xiamen.customs.gov.cn/xiamen_customs/491106/491119/491107/index.html"</w:instrText>
      </w:r>
      <w:r>
        <w:rPr>
          <w:rStyle w:val="22"/>
          <w:rFonts w:eastAsia="方正仿宋_GBK" w:hint="eastAsia"/>
          <w:sz w:val="32"/>
          <w:szCs w:val="32"/>
        </w:rPr>
        <w:fldChar w:fldCharType="separate"/>
      </w:r>
      <w:r>
        <w:rPr>
          <w:rStyle w:val="22"/>
          <w:rFonts w:eastAsia="方正仿宋_GBK" w:hint="eastAsia"/>
          <w:sz w:val="32"/>
          <w:szCs w:val="32"/>
        </w:rPr>
        <w:t>http://xiamen.customs.gov.cn/xiamen_customs/491106/491119/491107/index.html</w:t>
      </w:r>
      <w:r>
        <w:rPr>
          <w:rStyle w:val="22"/>
          <w:rFonts w:eastAsia="方正仿宋_GBK" w:hint="eastAsia"/>
          <w:sz w:val="32"/>
          <w:szCs w:val="32"/>
        </w:rPr>
        <w:fldChar w:fldCharType="end"/>
      </w:r>
      <w:r>
        <w:rPr>
          <w:rFonts w:eastAsia="方正仿宋_GBK" w:hint="eastAsia"/>
          <w:sz w:val="32"/>
          <w:szCs w:val="32"/>
        </w:rPr>
        <w:t>）</w:t>
      </w:r>
    </w:p>
    <w:p>
      <w:pPr>
        <w:spacing w:line="560" w:lineRule="exact"/>
        <w:ind w:firstLineChars="200" w:firstLine="640"/>
        <w:rPr>
          <w:rFonts w:eastAsia="方正黑体_GBK"/>
          <w:bCs/>
          <w:sz w:val="32"/>
          <w:szCs w:val="32"/>
        </w:rPr>
      </w:pPr>
      <w:r>
        <w:rPr>
          <w:rFonts w:eastAsia="方正黑体_GBK" w:hint="eastAsia"/>
          <w:bCs/>
          <w:sz w:val="32"/>
          <w:szCs w:val="32"/>
        </w:rPr>
        <w:t>二十三、咨询电话：</w:t>
      </w:r>
      <w:r>
        <w:rPr>
          <w:rFonts w:eastAsia="方正仿宋_GBK" w:hint="eastAsia"/>
          <w:sz w:val="32"/>
          <w:szCs w:val="32"/>
        </w:rPr>
        <w:t>海关12360服务热线。</w:t>
      </w:r>
    </w:p>
    <w:p>
      <w:pPr>
        <w:spacing w:line="560" w:lineRule="exact"/>
        <w:ind w:firstLineChars="200" w:firstLine="640"/>
        <w:rPr>
          <w:rFonts w:eastAsia="方正黑体_GBK"/>
          <w:bCs/>
          <w:sz w:val="32"/>
          <w:szCs w:val="32"/>
        </w:rPr>
      </w:pPr>
      <w:r>
        <w:rPr>
          <w:rFonts w:eastAsia="方正黑体_GBK" w:hint="eastAsia"/>
          <w:bCs/>
          <w:sz w:val="32"/>
          <w:szCs w:val="32"/>
        </w:rPr>
        <w:t>二十四</w:t>
      </w:r>
      <w:r>
        <w:rPr>
          <w:rFonts w:eastAsia="方正黑体_GBK"/>
          <w:bCs/>
          <w:sz w:val="32"/>
          <w:szCs w:val="32"/>
        </w:rPr>
        <w:t>、监督电话：</w:t>
      </w:r>
      <w:r>
        <w:rPr>
          <w:rFonts w:eastAsia="方正仿宋_GBK" w:hint="eastAsia"/>
          <w:sz w:val="32"/>
          <w:szCs w:val="32"/>
        </w:rPr>
        <w:t>海关12360服务热线。</w:t>
      </w:r>
    </w:p>
    <w:p>
      <w:pPr>
        <w:spacing w:line="560" w:lineRule="exact"/>
        <w:ind w:left="40" w:firstLineChars="200" w:firstLine="640"/>
        <w:jc w:val="left"/>
        <w:rPr>
          <w:rFonts w:eastAsia="方正黑体_GBK"/>
          <w:bCs/>
          <w:sz w:val="32"/>
          <w:szCs w:val="32"/>
        </w:rPr>
      </w:pPr>
      <w:r>
        <w:rPr>
          <w:rFonts w:eastAsia="方正黑体_GBK" w:hint="eastAsia"/>
          <w:bCs/>
          <w:sz w:val="32"/>
          <w:szCs w:val="32"/>
        </w:rPr>
        <w:t>二十五、空白表单样式、填写说明、填写示范、错误示例和常见问题解答：</w:t>
      </w:r>
    </w:p>
    <w:p>
      <w:pPr>
        <w:spacing w:line="560" w:lineRule="exact"/>
        <w:ind w:firstLineChars="200" w:firstLine="640"/>
        <w:rPr>
          <w:rFonts w:eastAsia="方正黑体_GBK"/>
          <w:bCs/>
          <w:sz w:val="32"/>
          <w:szCs w:val="32"/>
        </w:rPr>
        <w:sectPr>
          <w:footnotePr/>
          <w:pgSz w:w="11906" w:h="16838"/>
          <w:pgMar w:top="1440" w:right="1800" w:bottom="1440" w:left="1800" w:header="851" w:footer="992" w:gutter="0"/>
          <w:cols w:num="1" w:space="720"/>
          <w:docGrid w:type="lines" w:linePitch="312" w:charSpace="0"/>
        </w:sectPr>
      </w:pPr>
    </w:p>
    <w:p>
      <w:pPr>
        <w:spacing w:line="560" w:lineRule="exact"/>
        <w:rPr>
          <w:rFonts w:eastAsia="方正黑体_GBK"/>
          <w:bCs/>
          <w:sz w:val="32"/>
          <w:szCs w:val="32"/>
        </w:rPr>
      </w:pPr>
      <w:r>
        <w:rPr>
          <w:rFonts w:eastAsia="方正黑体_GBK" w:hint="eastAsia"/>
          <w:bCs/>
          <w:sz w:val="32"/>
          <w:szCs w:val="32"/>
        </w:rPr>
        <w:t>空白表单样式：</w:t>
      </w:r>
    </w:p>
    <w:p>
      <w:pPr>
        <w:spacing w:line="560" w:lineRule="exact"/>
        <w:rPr>
          <w:rFonts w:eastAsia="方正黑体_GBK"/>
          <w:bCs/>
          <w:sz w:val="32"/>
          <w:szCs w:val="32"/>
        </w:rPr>
      </w:pPr>
      <w:r>
        <w:rPr>
          <w:rFonts w:eastAsia="方正黑体_GBK" w:hint="eastAsia"/>
          <w:bCs/>
          <w:sz w:val="32"/>
          <w:szCs w:val="32"/>
        </w:rPr>
        <w:t>1. 系统填报</w:t>
      </w:r>
      <w:r>
        <w:rPr>
          <w:rFonts w:eastAsia="方正黑体_GBK"/>
          <w:bCs/>
          <w:sz w:val="32"/>
          <w:szCs w:val="32"/>
        </w:rPr>
        <w:t>模板</w:t>
      </w:r>
    </w:p>
    <w:p>
      <w:pPr>
        <w:rPr>
          <w:szCs w:val="21"/>
        </w:rPr>
      </w:pPr>
      <w:r>
        <w:rPr>
          <w:b/>
          <w:sz w:val="28"/>
          <w:szCs w:val="28"/>
        </w:rPr>
        <w:drawing>
          <wp:inline distT="0" distB="0" distL="0" distR="0">
            <wp:extent cx="9777730" cy="4579620"/>
            <wp:effectExtent l="0" t="0" r="0" b="0"/>
            <wp:docPr id="10" name="图片 2" descr="C:\Users\Administrator\Desktop\新检疫审批系统录入界面1.jpg"/>
            <wp:cNvGraphicFramePr>
              <a:graphicFrameLocks noChangeAspect="1"/>
            </wp:cNvGraphicFramePr>
            <a:graphic>
              <a:graphicData uri="http://schemas.openxmlformats.org/drawingml/2006/picture">
                <pic:pic>
                  <pic:nvPicPr>
                    <pic:cNvPr id="12" name="图片 2 12"/>
                    <pic:cNvPicPr/>
                  </pic:nvPicPr>
                  <pic:blipFill>
                    <a:blip r:embed="rId5"/>
                    <a:stretch>
                      <a:fillRect/>
                    </a:stretch>
                  </pic:blipFill>
                  <pic:spPr>
                    <a:xfrm rot="0">
                      <a:off x="0" y="0"/>
                      <a:ext cx="9777730" cy="4579620"/>
                    </a:xfrm>
                    <a:prstGeom prst="rect"/>
                    <a:noFill/>
                    <a:ln w="9525" cmpd="sng" cap="flat">
                      <a:noFill/>
                      <a:prstDash val="solid"/>
                      <a:round/>
                    </a:ln>
                  </pic:spPr>
                </pic:pic>
              </a:graphicData>
            </a:graphic>
          </wp:inline>
        </w:drawing>
      </w:r>
      <w:r>
        <w:rPr>
          <w:rFonts w:eastAsia="Times New Roman"/>
          <w:snapToGrid w:val="0"/>
          <w:color w:val="000000"/>
          <w:w w:val="100"/>
          <w:kern w:val="0"/>
          <w:sz w:val="2"/>
          <w:szCs w:val="2"/>
          <w:u w:color="000000"/>
          <w:shd w:val="clear" w:color="000000" w:fill="000000"/>
        </w:rPr>
        <w:t xml:space="preserve"> </w:t>
      </w:r>
      <w:r>
        <w:rPr>
          <w:b/>
          <w:sz w:val="28"/>
          <w:szCs w:val="28"/>
        </w:rPr>
        <w:drawing>
          <wp:inline distT="0" distB="0" distL="0" distR="0">
            <wp:extent cx="9777730" cy="3776980"/>
            <wp:effectExtent l="0" t="0" r="0" b="0"/>
            <wp:docPr id="13" name="图片 3" descr="C:\Users\Administrator\Desktop\新检疫审批系统录入界面2.jpg"/>
            <wp:cNvGraphicFramePr>
              <a:graphicFrameLocks noChangeAspect="1"/>
            </wp:cNvGraphicFramePr>
            <a:graphic>
              <a:graphicData uri="http://schemas.openxmlformats.org/drawingml/2006/picture">
                <pic:pic>
                  <pic:nvPicPr>
                    <pic:cNvPr id="15" name="图片 3 15"/>
                    <pic:cNvPicPr/>
                  </pic:nvPicPr>
                  <pic:blipFill>
                    <a:blip r:embed="rId6"/>
                    <a:stretch>
                      <a:fillRect/>
                    </a:stretch>
                  </pic:blipFill>
                  <pic:spPr>
                    <a:xfrm rot="0">
                      <a:off x="0" y="0"/>
                      <a:ext cx="9777730" cy="3776980"/>
                    </a:xfrm>
                    <a:prstGeom prst="rect"/>
                    <a:noFill/>
                    <a:ln w="9525" cmpd="sng" cap="flat">
                      <a:noFill/>
                      <a:prstDash val="solid"/>
                      <a:round/>
                    </a:ln>
                  </pic:spPr>
                </pic:pic>
              </a:graphicData>
            </a:graphic>
          </wp:inline>
        </w:drawing>
      </w:r>
      <w:r>
        <w:rPr>
          <w:b/>
          <w:sz w:val="28"/>
          <w:szCs w:val="28"/>
        </w:rPr>
        <w:tab/>
      </w:r>
      <w:r>
        <w:rPr>
          <w:b/>
          <w:sz w:val="28"/>
          <w:szCs w:val="28"/>
        </w:rPr>
        <w:drawing>
          <wp:inline distT="0" distB="0" distL="0" distR="0">
            <wp:extent cx="9777730" cy="3996054"/>
            <wp:effectExtent l="0" t="0" r="0" b="0"/>
            <wp:docPr id="16" name="图片 4" descr="C:\Users\Administrator\Desktop\新检疫审批系统录入界面3.jpg"/>
            <wp:cNvGraphicFramePr>
              <a:graphicFrameLocks noChangeAspect="1"/>
            </wp:cNvGraphicFramePr>
            <a:graphic>
              <a:graphicData uri="http://schemas.openxmlformats.org/drawingml/2006/picture">
                <pic:pic>
                  <pic:nvPicPr>
                    <pic:cNvPr id="18" name="图片 4 18"/>
                    <pic:cNvPicPr/>
                  </pic:nvPicPr>
                  <pic:blipFill>
                    <a:blip r:embed="rId7"/>
                    <a:stretch>
                      <a:fillRect/>
                    </a:stretch>
                  </pic:blipFill>
                  <pic:spPr>
                    <a:xfrm rot="0">
                      <a:off x="0" y="0"/>
                      <a:ext cx="9777730" cy="3996054"/>
                    </a:xfrm>
                    <a:prstGeom prst="rect"/>
                    <a:noFill/>
                    <a:ln w="9525" cmpd="sng" cap="flat">
                      <a:noFill/>
                      <a:prstDash val="solid"/>
                      <a:round/>
                    </a:ln>
                  </pic:spPr>
                </pic:pic>
              </a:graphicData>
            </a:graphic>
          </wp:inline>
        </w:drawing>
      </w:r>
      <w:r>
        <w:rPr>
          <w:b/>
          <w:sz w:val="28"/>
          <w:szCs w:val="28"/>
        </w:rPr>
        <w:tab/>
        <w:tab/>
        <w:tab/>
        <w:tab/>
        <w:tab/>
        <w:tab/>
        <w:tab/>
        <w:tab/>
        <w:tab/>
        <w:tab/>
        <w:tab/>
        <w:tab/>
        <w:tab/>
        <w:t xml:space="preserve">                               </w:t>
      </w:r>
    </w:p>
    <w:p>
      <w:pPr>
        <w:sectPr>
          <w:pgSz w:w="16838" w:h="11906" w:orient="landscape"/>
          <w:pgMar w:top="720" w:right="720" w:bottom="720" w:left="720" w:header="851" w:footer="992" w:gutter="0"/>
          <w:cols w:num="1" w:space="720"/>
          <w:docGrid w:type="lines" w:linePitch="312" w:charSpace="0"/>
        </w:sectPr>
      </w:pPr>
    </w:p>
    <w:p>
      <w:pPr>
        <w:adjustRightInd w:val="0"/>
        <w:snapToGrid w:val="0"/>
        <w:spacing w:line="560" w:lineRule="exact"/>
        <w:rPr>
          <w:rFonts w:eastAsia="方正黑体_GBK"/>
          <w:sz w:val="32"/>
          <w:szCs w:val="32"/>
        </w:rPr>
      </w:pPr>
      <w:r>
        <w:rPr>
          <w:rFonts w:eastAsia="方正黑体_GBK" w:hint="eastAsia"/>
          <w:sz w:val="32"/>
          <w:szCs w:val="32"/>
        </w:rPr>
        <w:t>2. 初审</w:t>
      </w:r>
      <w:r>
        <w:rPr>
          <w:rFonts w:eastAsia="方正黑体_GBK"/>
          <w:sz w:val="32"/>
          <w:szCs w:val="32"/>
        </w:rPr>
        <w:t>联系单</w:t>
      </w:r>
    </w:p>
    <w:p>
      <w:pPr>
        <w:pStyle w:val="31"/>
        <w:spacing w:beforeLines="0" w:before="50" w:afterLines="0" w:after="50"/>
        <w:ind w:firstLineChars="1950" w:firstLine="6240"/>
        <w:jc w:val="left"/>
        <w:rPr>
          <w:sz w:val="32"/>
        </w:rPr>
      </w:pPr>
      <w:r>
        <w:rPr>
          <w:rFonts w:hint="eastAsia"/>
          <w:sz w:val="32"/>
        </w:rPr>
        <w:t>编号</w:t>
      </w:r>
      <w:r>
        <w:rPr>
          <w:sz w:val="32"/>
        </w:rPr>
        <w:t>___________</w:t>
      </w:r>
    </w:p>
    <w:p>
      <w:pPr>
        <w:pStyle w:val="32"/>
        <w:spacing w:line="520" w:lineRule="exact"/>
        <w:jc w:val="center"/>
        <w:rPr>
          <w:rFonts w:ascii="Times New Roman" w:eastAsia="方正黑体_GBK" w:hAnsi="Times New Roman"/>
          <w:sz w:val="28"/>
          <w:szCs w:val="28"/>
        </w:rPr>
      </w:pPr>
      <w:r>
        <w:rPr>
          <w:rFonts w:ascii="Times New Roman" w:eastAsia="方正小标宋_GBK" w:hAnsi="Times New Roman" w:hint="eastAsia"/>
          <w:sz w:val="36"/>
          <w:szCs w:val="36"/>
        </w:rPr>
        <w:t>进境粮食检疫初审联系单</w:t>
      </w:r>
    </w:p>
    <w:p>
      <w:pPr>
        <w:pStyle w:val="32"/>
        <w:spacing w:line="520" w:lineRule="exact"/>
        <w:rPr>
          <w:rFonts w:ascii="Times New Roman" w:eastAsia="黑体" w:hAnsi="Times New Roman"/>
          <w:sz w:val="28"/>
          <w:szCs w:val="28"/>
        </w:rPr>
      </w:pPr>
      <w:r>
        <w:rPr>
          <w:rFonts w:ascii="Times New Roman" w:eastAsia="方正黑体_GBK" w:hAnsi="Times New Roman" w:hint="eastAsia"/>
          <w:sz w:val="28"/>
          <w:szCs w:val="28"/>
        </w:rPr>
        <w:t xml:space="preserve">一、进口单位（盖章） </w:t>
      </w:r>
    </w:p>
    <w:tbl>
      <w:tblPr>
        <w:jc w:val="center"/>
        <w:tblW w:w="8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188"/>
        <w:gridCol w:w="4492"/>
        <w:gridCol w:w="1088"/>
        <w:gridCol w:w="1949"/>
      </w:tblGrid>
      <w:tr>
        <w:trPr>
          <w:trHeight w:hRule="exact" w:val="335"/>
        </w:trPr>
        <w:tc>
          <w:tcPr>
            <w:tcW w:w="118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名    称</w:t>
            </w:r>
          </w:p>
        </w:tc>
        <w:tc>
          <w:tcPr>
            <w:tcW w:w="4492"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ind w:firstLine="480"/>
              <w:jc w:val="center"/>
              <w:rPr>
                <w:rFonts w:ascii="Times New Roman" w:eastAsia="方正仿宋_GBK" w:hAnsi="Times New Roman"/>
                <w:sz w:val="24"/>
                <w:szCs w:val="24"/>
              </w:rPr>
            </w:pPr>
          </w:p>
        </w:tc>
        <w:tc>
          <w:tcPr>
            <w:tcW w:w="108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法   人</w:t>
            </w:r>
          </w:p>
        </w:tc>
        <w:tc>
          <w:tcPr>
            <w:tcW w:w="1949"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ind w:firstLine="480"/>
              <w:jc w:val="center"/>
              <w:rPr>
                <w:rFonts w:ascii="Times New Roman" w:eastAsia="方正仿宋_GBK" w:hAnsi="Times New Roman"/>
                <w:sz w:val="24"/>
                <w:szCs w:val="24"/>
              </w:rPr>
            </w:pPr>
          </w:p>
        </w:tc>
      </w:tr>
      <w:tr>
        <w:trPr>
          <w:trHeight w:hRule="exact" w:val="359"/>
        </w:trPr>
        <w:tc>
          <w:tcPr>
            <w:tcW w:w="118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地    址</w:t>
            </w:r>
          </w:p>
        </w:tc>
        <w:tc>
          <w:tcPr>
            <w:tcW w:w="7529" w:type="dxa"/>
            <w:gridSpan w:val="3"/>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ind w:firstLine="480"/>
              <w:jc w:val="center"/>
              <w:rPr>
                <w:rFonts w:ascii="Times New Roman" w:eastAsia="方正仿宋_GBK" w:hAnsi="Times New Roman"/>
                <w:sz w:val="24"/>
                <w:szCs w:val="24"/>
              </w:rPr>
            </w:pPr>
          </w:p>
        </w:tc>
      </w:tr>
      <w:tr>
        <w:trPr>
          <w:trHeight w:hRule="exact" w:val="359"/>
        </w:trPr>
        <w:tc>
          <w:tcPr>
            <w:tcW w:w="118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联 系 人</w:t>
            </w:r>
          </w:p>
        </w:tc>
        <w:tc>
          <w:tcPr>
            <w:tcW w:w="4492"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ind w:firstLine="480"/>
              <w:jc w:val="center"/>
              <w:rPr>
                <w:rFonts w:ascii="Times New Roman" w:eastAsia="方正仿宋_GBK" w:hAnsi="Times New Roman"/>
                <w:sz w:val="24"/>
                <w:szCs w:val="24"/>
              </w:rPr>
            </w:pPr>
          </w:p>
        </w:tc>
        <w:tc>
          <w:tcPr>
            <w:tcW w:w="108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电   话</w:t>
            </w:r>
          </w:p>
        </w:tc>
        <w:tc>
          <w:tcPr>
            <w:tcW w:w="1949"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ind w:firstLine="480"/>
              <w:jc w:val="center"/>
              <w:rPr>
                <w:rFonts w:ascii="Times New Roman" w:eastAsia="方正仿宋_GBK" w:hAnsi="Times New Roman"/>
                <w:sz w:val="24"/>
                <w:szCs w:val="24"/>
              </w:rPr>
            </w:pPr>
          </w:p>
        </w:tc>
      </w:tr>
    </w:tbl>
    <w:p>
      <w:pPr>
        <w:pStyle w:val="32"/>
        <w:spacing w:line="480" w:lineRule="exact"/>
        <w:jc w:val="left"/>
        <w:rPr>
          <w:rFonts w:ascii="Times New Roman" w:eastAsia="方正黑体_GBK" w:hAnsi="Times New Roman"/>
          <w:sz w:val="28"/>
          <w:szCs w:val="28"/>
        </w:rPr>
      </w:pPr>
      <w:r>
        <w:rPr>
          <w:rFonts w:ascii="Times New Roman" w:eastAsia="方正黑体_GBK" w:hAnsi="Times New Roman" w:hint="eastAsia"/>
          <w:sz w:val="28"/>
          <w:szCs w:val="28"/>
        </w:rPr>
        <w:t>二、进境后加工存放单位（盖章）</w:t>
      </w:r>
    </w:p>
    <w:tbl>
      <w:tblPr>
        <w:jc w:val="center"/>
        <w:tblW w:w="8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188"/>
        <w:gridCol w:w="4492"/>
        <w:gridCol w:w="1088"/>
        <w:gridCol w:w="1949"/>
      </w:tblGrid>
      <w:tr>
        <w:trPr>
          <w:trHeight w:hRule="exact" w:val="359"/>
        </w:trPr>
        <w:tc>
          <w:tcPr>
            <w:tcW w:w="118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名    称</w:t>
            </w:r>
          </w:p>
        </w:tc>
        <w:tc>
          <w:tcPr>
            <w:tcW w:w="4492"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ind w:firstLine="480"/>
              <w:jc w:val="center"/>
              <w:rPr>
                <w:rFonts w:ascii="Times New Roman" w:eastAsia="方正仿宋_GBK" w:hAnsi="Times New Roman"/>
                <w:sz w:val="24"/>
                <w:szCs w:val="24"/>
              </w:rPr>
            </w:pPr>
          </w:p>
        </w:tc>
        <w:tc>
          <w:tcPr>
            <w:tcW w:w="108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法   人</w:t>
            </w:r>
          </w:p>
        </w:tc>
        <w:tc>
          <w:tcPr>
            <w:tcW w:w="1949"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ind w:firstLine="480"/>
              <w:jc w:val="center"/>
              <w:rPr>
                <w:rFonts w:ascii="Times New Roman" w:eastAsia="方正仿宋简体" w:hAnsi="Times New Roman"/>
                <w:sz w:val="24"/>
                <w:szCs w:val="24"/>
              </w:rPr>
            </w:pPr>
          </w:p>
        </w:tc>
      </w:tr>
      <w:tr>
        <w:trPr>
          <w:trHeight w:hRule="exact" w:val="347"/>
        </w:trPr>
        <w:tc>
          <w:tcPr>
            <w:tcW w:w="118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地    址</w:t>
            </w:r>
          </w:p>
        </w:tc>
        <w:tc>
          <w:tcPr>
            <w:tcW w:w="7529" w:type="dxa"/>
            <w:gridSpan w:val="3"/>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ind w:firstLine="480"/>
              <w:jc w:val="center"/>
              <w:rPr>
                <w:rFonts w:ascii="Times New Roman" w:eastAsia="方正仿宋_GBK" w:hAnsi="Times New Roman"/>
                <w:sz w:val="24"/>
                <w:szCs w:val="24"/>
              </w:rPr>
            </w:pPr>
          </w:p>
        </w:tc>
      </w:tr>
      <w:tr>
        <w:trPr>
          <w:trHeight w:hRule="exact" w:val="418"/>
        </w:trPr>
        <w:tc>
          <w:tcPr>
            <w:tcW w:w="118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联 系 人</w:t>
            </w:r>
          </w:p>
        </w:tc>
        <w:tc>
          <w:tcPr>
            <w:tcW w:w="4492"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ind w:firstLine="480"/>
              <w:jc w:val="center"/>
              <w:rPr>
                <w:rFonts w:ascii="Times New Roman" w:eastAsia="方正仿宋_GBK" w:hAnsi="Times New Roman"/>
                <w:sz w:val="24"/>
                <w:szCs w:val="24"/>
              </w:rPr>
            </w:pPr>
          </w:p>
        </w:tc>
        <w:tc>
          <w:tcPr>
            <w:tcW w:w="108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电   话</w:t>
            </w:r>
          </w:p>
        </w:tc>
        <w:tc>
          <w:tcPr>
            <w:tcW w:w="1949"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ind w:firstLine="480"/>
              <w:jc w:val="center"/>
              <w:rPr>
                <w:rFonts w:ascii="Times New Roman" w:eastAsia="方正仿宋_GBK" w:hAnsi="Times New Roman"/>
                <w:sz w:val="24"/>
                <w:szCs w:val="24"/>
              </w:rPr>
            </w:pPr>
          </w:p>
        </w:tc>
      </w:tr>
    </w:tbl>
    <w:p>
      <w:pPr>
        <w:pStyle w:val="32"/>
        <w:spacing w:line="480" w:lineRule="exact"/>
        <w:jc w:val="left"/>
        <w:rPr>
          <w:rFonts w:ascii="Times New Roman" w:eastAsia="方正黑体_GBK" w:hAnsi="Times New Roman"/>
          <w:sz w:val="28"/>
          <w:szCs w:val="28"/>
        </w:rPr>
      </w:pPr>
      <w:r>
        <w:rPr>
          <w:rFonts w:ascii="Times New Roman" w:eastAsia="方正黑体_GBK" w:hAnsi="Times New Roman" w:hint="eastAsia"/>
          <w:sz w:val="28"/>
          <w:szCs w:val="28"/>
        </w:rPr>
        <w:t>三、申请审批及调运货物</w:t>
      </w:r>
    </w:p>
    <w:tbl>
      <w:tblPr>
        <w:jc w:val="center"/>
        <w:tblW w:w="8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339"/>
        <w:gridCol w:w="1496"/>
        <w:gridCol w:w="1419"/>
        <w:gridCol w:w="1396"/>
        <w:gridCol w:w="1308"/>
        <w:gridCol w:w="1758"/>
      </w:tblGrid>
      <w:tr>
        <w:trPr>
          <w:trHeight w:hRule="exact" w:val="551"/>
        </w:trPr>
        <w:tc>
          <w:tcPr>
            <w:tcW w:w="1339"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粮食种类</w:t>
            </w:r>
          </w:p>
        </w:tc>
        <w:tc>
          <w:tcPr>
            <w:tcW w:w="1496"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ind w:firstLine="480"/>
              <w:jc w:val="center"/>
              <w:rPr>
                <w:rFonts w:ascii="Times New Roman" w:eastAsia="方正仿宋_GBK" w:hAnsi="Times New Roman"/>
                <w:sz w:val="24"/>
                <w:szCs w:val="24"/>
              </w:rPr>
            </w:pPr>
          </w:p>
        </w:tc>
        <w:tc>
          <w:tcPr>
            <w:tcW w:w="1419"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原产地</w:t>
            </w:r>
          </w:p>
        </w:tc>
        <w:tc>
          <w:tcPr>
            <w:tcW w:w="1396"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ind w:firstLine="480"/>
              <w:jc w:val="center"/>
              <w:rPr>
                <w:rFonts w:ascii="Times New Roman" w:eastAsia="方正仿宋_GBK" w:hAnsi="Times New Roman"/>
                <w:sz w:val="24"/>
                <w:szCs w:val="24"/>
              </w:rPr>
            </w:pPr>
          </w:p>
        </w:tc>
        <w:tc>
          <w:tcPr>
            <w:tcW w:w="130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计划进境日期</w:t>
            </w:r>
          </w:p>
        </w:tc>
        <w:tc>
          <w:tcPr>
            <w:tcW w:w="175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ind w:firstLine="480"/>
              <w:jc w:val="center"/>
              <w:rPr>
                <w:rFonts w:ascii="Times New Roman" w:eastAsia="方正仿宋_GBK" w:hAnsi="Times New Roman"/>
                <w:sz w:val="24"/>
                <w:szCs w:val="24"/>
              </w:rPr>
            </w:pPr>
            <w:r>
              <w:rPr>
                <w:rFonts w:ascii="Times New Roman" w:eastAsia="方正仿宋_GBK" w:hAnsi="Times New Roman" w:hint="eastAsia"/>
                <w:sz w:val="24"/>
                <w:szCs w:val="24"/>
              </w:rPr>
              <w:t>年   月</w:t>
            </w:r>
          </w:p>
        </w:tc>
      </w:tr>
      <w:tr>
        <w:trPr>
          <w:trHeight w:hRule="exact" w:val="442"/>
        </w:trPr>
        <w:tc>
          <w:tcPr>
            <w:tcW w:w="1339"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进境口岸</w:t>
            </w:r>
          </w:p>
        </w:tc>
        <w:tc>
          <w:tcPr>
            <w:tcW w:w="1496"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ind w:firstLine="480"/>
              <w:jc w:val="center"/>
              <w:rPr>
                <w:rFonts w:ascii="Times New Roman" w:eastAsia="方正仿宋_GBK" w:hAnsi="Times New Roman"/>
                <w:sz w:val="24"/>
                <w:szCs w:val="24"/>
              </w:rPr>
            </w:pPr>
          </w:p>
        </w:tc>
        <w:tc>
          <w:tcPr>
            <w:tcW w:w="1419"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进口数量</w:t>
            </w:r>
          </w:p>
        </w:tc>
        <w:tc>
          <w:tcPr>
            <w:tcW w:w="1396"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ind w:firstLine="480"/>
              <w:jc w:val="center"/>
              <w:rPr>
                <w:rFonts w:ascii="Times New Roman" w:eastAsia="方正仿宋_GBK" w:hAnsi="Times New Roman"/>
                <w:sz w:val="24"/>
                <w:szCs w:val="24"/>
              </w:rPr>
            </w:pPr>
          </w:p>
        </w:tc>
        <w:tc>
          <w:tcPr>
            <w:tcW w:w="130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存货地点</w:t>
            </w:r>
          </w:p>
        </w:tc>
        <w:tc>
          <w:tcPr>
            <w:tcW w:w="175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ind w:firstLine="480"/>
              <w:jc w:val="center"/>
              <w:rPr>
                <w:rFonts w:ascii="Times New Roman" w:eastAsia="方正仿宋_GBK" w:hAnsi="Times New Roman"/>
                <w:sz w:val="24"/>
                <w:szCs w:val="24"/>
              </w:rPr>
            </w:pPr>
          </w:p>
        </w:tc>
      </w:tr>
      <w:tr>
        <w:trPr>
          <w:trHeight w:val="711"/>
        </w:trPr>
        <w:tc>
          <w:tcPr>
            <w:tcW w:w="1339"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调运次数及数量</w:t>
            </w:r>
          </w:p>
        </w:tc>
        <w:tc>
          <w:tcPr>
            <w:tcW w:w="1496"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jc w:val="center"/>
              <w:rPr>
                <w:rFonts w:ascii="Times New Roman" w:eastAsia="方正仿宋_GBK" w:hAnsi="Times New Roman"/>
                <w:sz w:val="24"/>
                <w:szCs w:val="24"/>
              </w:rPr>
            </w:pPr>
          </w:p>
        </w:tc>
        <w:tc>
          <w:tcPr>
            <w:tcW w:w="1419"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企业加工能力、仓储能力（吨）</w:t>
            </w:r>
          </w:p>
        </w:tc>
        <w:tc>
          <w:tcPr>
            <w:tcW w:w="1396" w:type="dxa"/>
            <w:tcBorders>
              <w:top w:val="single" w:sz="4" w:space="0" w:color="auto"/>
              <w:left w:val="single" w:sz="4" w:space="0" w:color="auto"/>
              <w:bottom w:val="single" w:sz="4" w:space="0" w:color="auto"/>
              <w:right w:val="single" w:sz="4" w:space="0" w:color="auto"/>
            </w:tcBorders>
            <w:vAlign w:val="center"/>
          </w:tcPr>
          <w:p>
            <w:pPr>
              <w:pStyle w:val="32"/>
              <w:widowControl/>
              <w:jc w:val="center"/>
              <w:rPr>
                <w:rFonts w:ascii="Times New Roman" w:eastAsia="方正仿宋_GBK" w:hAnsi="Times New Roman"/>
                <w:sz w:val="24"/>
                <w:szCs w:val="24"/>
              </w:rPr>
            </w:pPr>
          </w:p>
        </w:tc>
        <w:tc>
          <w:tcPr>
            <w:tcW w:w="130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运输路线及方式</w:t>
            </w:r>
          </w:p>
        </w:tc>
        <w:tc>
          <w:tcPr>
            <w:tcW w:w="175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jc w:val="center"/>
              <w:rPr>
                <w:rFonts w:ascii="Times New Roman" w:eastAsia="方正仿宋_GBK" w:hAnsi="Times New Roman"/>
                <w:sz w:val="24"/>
                <w:szCs w:val="24"/>
              </w:rPr>
            </w:pPr>
          </w:p>
        </w:tc>
      </w:tr>
    </w:tbl>
    <w:p>
      <w:pPr>
        <w:pStyle w:val="32"/>
        <w:spacing w:line="480" w:lineRule="exact"/>
        <w:jc w:val="left"/>
        <w:rPr>
          <w:rFonts w:ascii="Times New Roman" w:eastAsia="方正黑体_GBK" w:hAnsi="Times New Roman"/>
          <w:sz w:val="28"/>
          <w:szCs w:val="28"/>
        </w:rPr>
      </w:pPr>
      <w:r>
        <w:rPr>
          <w:rFonts w:ascii="Times New Roman" w:eastAsia="方正黑体_GBK" w:hAnsi="Times New Roman" w:hint="eastAsia"/>
          <w:sz w:val="28"/>
          <w:szCs w:val="28"/>
        </w:rPr>
        <w:t>四、前期进口货物加工存放监管情况</w:t>
      </w:r>
    </w:p>
    <w:tbl>
      <w:tblPr>
        <w:jc w:val="center"/>
        <w:tblW w:w="8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844"/>
        <w:gridCol w:w="1695"/>
        <w:gridCol w:w="1843"/>
        <w:gridCol w:w="2268"/>
        <w:gridCol w:w="1223"/>
      </w:tblGrid>
      <w:tr>
        <w:trPr>
          <w:trHeight w:hRule="exact" w:val="340"/>
        </w:trPr>
        <w:tc>
          <w:tcPr>
            <w:tcW w:w="8873" w:type="dxa"/>
            <w:gridSpan w:val="5"/>
            <w:tcBorders>
              <w:top w:val="single" w:sz="4" w:space="0" w:color="auto"/>
              <w:left w:val="single" w:sz="4" w:space="0" w:color="auto"/>
              <w:bottom w:val="single" w:sz="4" w:space="0" w:color="auto"/>
              <w:right w:val="single" w:sz="4" w:space="0" w:color="auto"/>
            </w:tcBorders>
            <w:shd w:val="clear" w:color="auto" w:fill="auto"/>
          </w:tcPr>
          <w:p>
            <w:pPr>
              <w:pStyle w:val="32"/>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 xml:space="preserve">□首次进口。  </w:t>
            </w:r>
          </w:p>
          <w:p>
            <w:pPr>
              <w:pStyle w:val="32"/>
              <w:spacing w:line="320" w:lineRule="exact"/>
              <w:rPr>
                <w:rFonts w:ascii="Times New Roman" w:eastAsia="方正仿宋_GBK" w:hAnsi="Times New Roman"/>
                <w:sz w:val="24"/>
                <w:szCs w:val="24"/>
              </w:rPr>
            </w:pPr>
          </w:p>
          <w:p>
            <w:pPr>
              <w:pStyle w:val="32"/>
              <w:spacing w:line="320" w:lineRule="exact"/>
              <w:rPr>
                <w:rFonts w:ascii="Times New Roman" w:eastAsia="方正仿宋_GBK" w:hAnsi="Times New Roman"/>
                <w:sz w:val="24"/>
                <w:szCs w:val="24"/>
              </w:rPr>
            </w:pPr>
          </w:p>
        </w:tc>
      </w:tr>
      <w:tr>
        <w:trPr>
          <w:trHeight w:val="393"/>
        </w:trPr>
        <w:tc>
          <w:tcPr>
            <w:tcW w:w="8873" w:type="dxa"/>
            <w:gridSpan w:val="5"/>
            <w:tcBorders>
              <w:top w:val="single" w:sz="4" w:space="0" w:color="auto"/>
              <w:left w:val="single" w:sz="4" w:space="0" w:color="auto"/>
              <w:right w:val="single" w:sz="4" w:space="0" w:color="auto"/>
            </w:tcBorders>
            <w:shd w:val="clear" w:color="auto" w:fill="auto"/>
          </w:tcPr>
          <w:p>
            <w:pPr>
              <w:pStyle w:val="32"/>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前期进口粮食已全部□加工/□收货/□发货完毕。</w:t>
            </w:r>
          </w:p>
          <w:p>
            <w:pPr>
              <w:pStyle w:val="32"/>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加工存放情况：</w:t>
            </w:r>
          </w:p>
        </w:tc>
      </w:tr>
      <w:tr>
        <w:trPr>
          <w:trHeight w:hRule="exact" w:val="340"/>
        </w:trPr>
        <w:tc>
          <w:tcPr>
            <w:tcW w:w="8873" w:type="dxa"/>
            <w:gridSpan w:val="5"/>
            <w:tcBorders>
              <w:top w:val="single" w:sz="4" w:space="0" w:color="auto"/>
              <w:left w:val="single" w:sz="4" w:space="0" w:color="auto"/>
              <w:bottom w:val="single" w:sz="4" w:space="0" w:color="auto"/>
              <w:right w:val="single" w:sz="4" w:space="0" w:color="auto"/>
            </w:tcBorders>
          </w:tcPr>
          <w:p>
            <w:pPr>
              <w:pStyle w:val="32"/>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前期进口粮食尚未完成□加工/□收货/□发货登记的，请逐批填写相关信息。</w:t>
            </w:r>
          </w:p>
        </w:tc>
      </w:tr>
      <w:tr>
        <w:trPr>
          <w:trHeight w:val="676"/>
        </w:trPr>
        <w:tc>
          <w:tcPr>
            <w:tcW w:w="1844"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许可证编号</w:t>
            </w:r>
          </w:p>
        </w:tc>
        <w:tc>
          <w:tcPr>
            <w:tcW w:w="1695"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核准数量（吨）</w:t>
            </w:r>
          </w:p>
        </w:tc>
        <w:tc>
          <w:tcPr>
            <w:tcW w:w="1843"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收货/发货数量（吨）</w:t>
            </w:r>
          </w:p>
        </w:tc>
        <w:tc>
          <w:tcPr>
            <w:tcW w:w="2268"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加工数量（仅加工厂填写，吨）</w:t>
            </w:r>
          </w:p>
        </w:tc>
        <w:tc>
          <w:tcPr>
            <w:tcW w:w="1223"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备注</w:t>
            </w:r>
          </w:p>
        </w:tc>
      </w:tr>
      <w:tr>
        <w:trPr>
          <w:trHeight w:val="365"/>
        </w:trPr>
        <w:tc>
          <w:tcPr>
            <w:tcW w:w="1844"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p>
        </w:tc>
        <w:tc>
          <w:tcPr>
            <w:tcW w:w="1695"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ind w:left="1296"/>
              <w:jc w:val="center"/>
              <w:rPr>
                <w:rFonts w:ascii="Times New Roman" w:eastAsia="方正仿宋_GBK"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p>
        </w:tc>
        <w:tc>
          <w:tcPr>
            <w:tcW w:w="1223"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p>
        </w:tc>
      </w:tr>
      <w:tr>
        <w:trPr>
          <w:trHeight w:val="365"/>
        </w:trPr>
        <w:tc>
          <w:tcPr>
            <w:tcW w:w="1844"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p>
        </w:tc>
        <w:tc>
          <w:tcPr>
            <w:tcW w:w="1695"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ind w:left="1296"/>
              <w:jc w:val="center"/>
              <w:rPr>
                <w:rFonts w:ascii="Times New Roman" w:eastAsia="方正仿宋_GBK" w:hAnsi="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p>
        </w:tc>
        <w:tc>
          <w:tcPr>
            <w:tcW w:w="1223"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p>
        </w:tc>
      </w:tr>
    </w:tbl>
    <w:p>
      <w:pPr>
        <w:pStyle w:val="32"/>
        <w:spacing w:line="480" w:lineRule="exact"/>
        <w:jc w:val="left"/>
        <w:rPr>
          <w:rFonts w:ascii="Times New Roman" w:eastAsia="方正黑体_GBK" w:hAnsi="Times New Roman"/>
          <w:sz w:val="28"/>
          <w:szCs w:val="28"/>
        </w:rPr>
      </w:pPr>
      <w:r>
        <w:rPr>
          <w:rFonts w:ascii="Times New Roman" w:eastAsia="方正黑体_GBK" w:hAnsi="Times New Roman" w:hint="eastAsia"/>
          <w:sz w:val="28"/>
          <w:szCs w:val="28"/>
        </w:rPr>
        <w:t xml:space="preserve">五、初审意见                                     </w:t>
      </w:r>
      <w:r>
        <w:rPr>
          <w:rFonts w:ascii="Times New Roman" w:eastAsia="方正仿宋_GBK" w:hAnsi="Times New Roman" w:hint="eastAsia"/>
          <w:sz w:val="20"/>
          <w:szCs w:val="20"/>
        </w:rPr>
        <w:t>（可自行增加行）</w:t>
      </w:r>
      <w:r>
        <w:rPr>
          <w:rFonts w:ascii="Times New Roman" w:eastAsia="方正黑体_GBK" w:hAnsi="Times New Roman" w:hint="eastAsia"/>
          <w:sz w:val="28"/>
          <w:szCs w:val="28"/>
        </w:rPr>
        <w:t xml:space="preserve">                        </w:t>
      </w:r>
    </w:p>
    <w:tbl>
      <w:tblPr>
        <w:jc w:val="center"/>
        <w:tblW w:w="8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827"/>
      </w:tblGrid>
      <w:tr>
        <w:trPr>
          <w:trHeight w:val="559"/>
        </w:trPr>
        <w:tc>
          <w:tcPr>
            <w:tcW w:w="8827" w:type="dxa"/>
            <w:tcBorders>
              <w:left w:val="single" w:sz="4" w:space="0" w:color="auto"/>
              <w:right w:val="single" w:sz="4" w:space="0" w:color="auto"/>
            </w:tcBorders>
          </w:tcPr>
          <w:p>
            <w:pPr>
              <w:pStyle w:val="32"/>
              <w:spacing w:line="480" w:lineRule="exact"/>
              <w:jc w:val="left"/>
              <w:rPr>
                <w:rFonts w:ascii="Times New Roman" w:eastAsia="方正仿宋_GBK" w:hAnsi="Times New Roman"/>
                <w:sz w:val="24"/>
                <w:szCs w:val="24"/>
              </w:rPr>
            </w:pPr>
            <w:r>
              <w:rPr>
                <w:rFonts w:ascii="Times New Roman" w:eastAsia="方正仿宋_GBK" w:hAnsi="Times New Roman" w:hint="eastAsia"/>
                <w:sz w:val="24"/>
                <w:szCs w:val="24"/>
              </w:rPr>
              <w:t>粮食指运地隶属海关审核意见:</w:t>
            </w:r>
          </w:p>
          <w:p>
            <w:pPr>
              <w:pStyle w:val="32"/>
              <w:spacing w:line="400" w:lineRule="exact"/>
              <w:ind w:leftChars="414" w:left="6869" w:hangingChars="2500" w:hanging="6000"/>
              <w:rPr>
                <w:rFonts w:ascii="Times New Roman" w:eastAsia="方正仿宋_GBK" w:hAnsi="Times New Roman"/>
                <w:sz w:val="24"/>
                <w:szCs w:val="24"/>
              </w:rPr>
            </w:pPr>
          </w:p>
          <w:p>
            <w:pPr>
              <w:pStyle w:val="32"/>
              <w:spacing w:line="400" w:lineRule="exact"/>
              <w:ind w:leftChars="414" w:left="6869" w:hangingChars="2500" w:hanging="6000"/>
              <w:rPr>
                <w:rFonts w:ascii="Times New Roman" w:eastAsia="方正仿宋_GBK" w:hAnsi="Times New Roman"/>
                <w:sz w:val="24"/>
                <w:szCs w:val="24"/>
              </w:rPr>
            </w:pPr>
            <w:r>
              <w:rPr>
                <w:rFonts w:ascii="Times New Roman" w:eastAsia="方正仿宋_GBK" w:hAnsi="Times New Roman" w:hint="eastAsia"/>
                <w:sz w:val="24"/>
                <w:szCs w:val="24"/>
              </w:rPr>
              <w:t xml:space="preserve">经办人：        负责人：          联系电话（座机）：                            </w:t>
            </w:r>
          </w:p>
          <w:p>
            <w:pPr>
              <w:pStyle w:val="32"/>
              <w:spacing w:line="4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海关（盖章）</w:t>
            </w:r>
          </w:p>
          <w:p>
            <w:pPr>
              <w:pStyle w:val="32"/>
              <w:wordWrap w:val="0"/>
              <w:spacing w:afterLines="50" w:after="156" w:line="480" w:lineRule="exact"/>
              <w:ind w:right="482"/>
              <w:jc w:val="right"/>
              <w:rPr>
                <w:rFonts w:ascii="Times New Roman" w:eastAsia="方正仿宋简体" w:hAnsi="Times New Roman"/>
                <w:sz w:val="24"/>
                <w:szCs w:val="24"/>
              </w:rPr>
            </w:pPr>
            <w:r>
              <w:rPr>
                <w:rFonts w:ascii="Times New Roman" w:eastAsia="方正仿宋_GBK" w:hAnsi="Times New Roman" w:hint="eastAsia"/>
                <w:sz w:val="24"/>
                <w:szCs w:val="24"/>
              </w:rPr>
              <w:t xml:space="preserve">      年    月    日</w:t>
            </w:r>
          </w:p>
        </w:tc>
      </w:tr>
    </w:tbl>
    <w:p>
      <w:pPr>
        <w:adjustRightInd w:val="0"/>
        <w:snapToGrid w:val="0"/>
        <w:spacing w:line="560" w:lineRule="exact"/>
        <w:rPr>
          <w:rFonts w:eastAsia="方正黑体_GBK"/>
          <w:sz w:val="32"/>
          <w:szCs w:val="32"/>
        </w:rPr>
      </w:pPr>
    </w:p>
    <w:p>
      <w:pPr>
        <w:spacing w:line="620" w:lineRule="exact"/>
        <w:jc w:val="left"/>
        <w:rPr>
          <w:rFonts w:eastAsia="方正黑体_GBK"/>
          <w:sz w:val="32"/>
          <w:szCs w:val="32"/>
        </w:rPr>
      </w:pPr>
    </w:p>
    <w:p>
      <w:pPr>
        <w:spacing w:line="620" w:lineRule="exact"/>
        <w:jc w:val="left"/>
        <w:rPr>
          <w:rFonts w:eastAsia="方正黑体_GBK"/>
          <w:sz w:val="32"/>
          <w:szCs w:val="32"/>
        </w:rPr>
      </w:pPr>
    </w:p>
    <w:p>
      <w:pPr>
        <w:spacing w:line="620" w:lineRule="exact"/>
        <w:jc w:val="left"/>
        <w:rPr>
          <w:rFonts w:eastAsia="方正黑体_GBK"/>
          <w:sz w:val="32"/>
          <w:szCs w:val="32"/>
        </w:rPr>
      </w:pPr>
      <w:r>
        <w:rPr>
          <w:rFonts w:eastAsia="方正黑体_GBK" w:hint="eastAsia"/>
          <w:sz w:val="32"/>
          <w:szCs w:val="32"/>
        </w:rPr>
        <w:t>填报范例</w:t>
      </w:r>
    </w:p>
    <w:p>
      <w:pPr>
        <w:pStyle w:val="31"/>
        <w:spacing w:beforeLines="0" w:before="50" w:afterLines="0" w:after="50"/>
        <w:ind w:firstLineChars="1950" w:firstLine="6240"/>
        <w:jc w:val="left"/>
        <w:rPr>
          <w:sz w:val="32"/>
        </w:rPr>
      </w:pPr>
      <w:r>
        <w:rPr>
          <w:rFonts w:hint="eastAsia"/>
          <w:sz w:val="32"/>
        </w:rPr>
        <w:t>编号</w:t>
      </w:r>
      <w:r>
        <w:rPr>
          <w:sz w:val="32"/>
        </w:rPr>
        <w:t>___________</w:t>
      </w:r>
    </w:p>
    <w:p>
      <w:pPr>
        <w:pStyle w:val="32"/>
        <w:spacing w:line="520" w:lineRule="exact"/>
        <w:jc w:val="center"/>
        <w:rPr>
          <w:rFonts w:ascii="Times New Roman" w:eastAsia="方正黑体_GBK" w:hAnsi="Times New Roman"/>
          <w:sz w:val="28"/>
          <w:szCs w:val="28"/>
        </w:rPr>
      </w:pPr>
      <w:r>
        <w:rPr>
          <w:rFonts w:ascii="Times New Roman" w:eastAsia="方正小标宋_GBK" w:hAnsi="Times New Roman" w:hint="eastAsia"/>
          <w:sz w:val="36"/>
          <w:szCs w:val="36"/>
        </w:rPr>
        <w:t>进境粮食检疫初审联系单</w:t>
      </w:r>
    </w:p>
    <w:p>
      <w:pPr>
        <w:pStyle w:val="32"/>
        <w:spacing w:line="520" w:lineRule="exact"/>
        <w:rPr>
          <w:rFonts w:ascii="Times New Roman" w:eastAsia="黑体" w:hAnsi="Times New Roman"/>
          <w:sz w:val="28"/>
          <w:szCs w:val="28"/>
        </w:rPr>
      </w:pPr>
      <w:r>
        <w:rPr>
          <w:rFonts w:ascii="Times New Roman" w:eastAsia="方正黑体_GBK" w:hAnsi="Times New Roman" w:hint="eastAsia"/>
          <w:sz w:val="28"/>
          <w:szCs w:val="28"/>
        </w:rPr>
        <w:t xml:space="preserve">一、进口单位（盖章） </w:t>
      </w:r>
    </w:p>
    <w:tbl>
      <w:tblPr>
        <w:jc w:val="center"/>
        <w:tblW w:w="8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144"/>
        <w:gridCol w:w="4324"/>
        <w:gridCol w:w="1047"/>
        <w:gridCol w:w="2202"/>
      </w:tblGrid>
      <w:tr>
        <w:trPr>
          <w:trHeight w:hRule="exact" w:val="335"/>
        </w:trPr>
        <w:tc>
          <w:tcPr>
            <w:tcW w:w="118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名    称</w:t>
            </w:r>
          </w:p>
        </w:tc>
        <w:tc>
          <w:tcPr>
            <w:tcW w:w="4492"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ind w:firstLine="480"/>
              <w:jc w:val="center"/>
              <w:rPr>
                <w:rFonts w:ascii="Times New Roman" w:eastAsia="方正仿宋_GBK" w:hAnsi="Times New Roman"/>
                <w:sz w:val="24"/>
                <w:szCs w:val="24"/>
              </w:rPr>
            </w:pPr>
            <w:r>
              <w:rPr>
                <w:rFonts w:ascii="Times New Roman" w:eastAsia="方正仿宋_GBK" w:hAnsi="Times New Roman"/>
                <w:sz w:val="24"/>
                <w:szCs w:val="24"/>
              </w:rPr>
              <w:t>XX</w:t>
            </w:r>
            <w:r>
              <w:rPr>
                <w:rFonts w:ascii="Times New Roman" w:eastAsia="方正仿宋_GBK" w:hAnsi="Times New Roman" w:hint="eastAsia"/>
                <w:sz w:val="24"/>
                <w:szCs w:val="24"/>
              </w:rPr>
              <w:t>公司</w:t>
            </w:r>
          </w:p>
          <w:p>
            <w:pPr>
              <w:pStyle w:val="32"/>
              <w:adjustRightInd w:val="0"/>
              <w:snapToGrid w:val="0"/>
              <w:spacing w:line="320" w:lineRule="exact"/>
              <w:ind w:firstLine="480"/>
              <w:jc w:val="center"/>
              <w:rPr>
                <w:rFonts w:ascii="Times New Roman" w:eastAsia="方正仿宋_GBK" w:hAnsi="Times New Roman"/>
                <w:sz w:val="24"/>
                <w:szCs w:val="24"/>
              </w:rPr>
            </w:pPr>
            <w:r>
              <w:rPr>
                <w:rFonts w:ascii="Times New Roman" w:eastAsia="方正仿宋_GBK" w:hAnsi="Times New Roman" w:hint="eastAsia"/>
                <w:sz w:val="24"/>
                <w:szCs w:val="24"/>
              </w:rPr>
              <w:t>XX市XX路XX号</w:t>
            </w:r>
          </w:p>
          <w:p>
            <w:pPr>
              <w:pStyle w:val="32"/>
              <w:adjustRightInd w:val="0"/>
              <w:snapToGrid w:val="0"/>
              <w:spacing w:line="320" w:lineRule="exact"/>
              <w:ind w:firstLine="480"/>
              <w:jc w:val="center"/>
              <w:rPr>
                <w:rFonts w:ascii="Times New Roman" w:eastAsia="方正仿宋_GBK" w:hAnsi="Times New Roman"/>
                <w:sz w:val="24"/>
                <w:szCs w:val="24"/>
              </w:rPr>
            </w:pPr>
            <w:r>
              <w:rPr>
                <w:rFonts w:ascii="Times New Roman" w:eastAsia="方正仿宋_GBK" w:hAnsi="Times New Roman" w:hint="eastAsia"/>
                <w:sz w:val="24"/>
                <w:szCs w:val="24"/>
              </w:rPr>
              <w:t>李四</w:t>
            </w:r>
          </w:p>
        </w:tc>
        <w:tc>
          <w:tcPr>
            <w:tcW w:w="108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法   人</w:t>
            </w:r>
          </w:p>
        </w:tc>
        <w:tc>
          <w:tcPr>
            <w:tcW w:w="1949"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ind w:firstLine="480"/>
              <w:rPr>
                <w:rFonts w:ascii="Times New Roman" w:eastAsia="方正仿宋_GBK" w:hAnsi="Times New Roman"/>
                <w:sz w:val="24"/>
                <w:szCs w:val="24"/>
              </w:rPr>
            </w:pPr>
            <w:r>
              <w:rPr>
                <w:rFonts w:ascii="Times New Roman" w:eastAsia="方正仿宋_GBK" w:hAnsi="Times New Roman" w:hint="eastAsia"/>
                <w:sz w:val="24"/>
                <w:szCs w:val="24"/>
              </w:rPr>
              <w:t>张三</w:t>
            </w:r>
          </w:p>
        </w:tc>
      </w:tr>
      <w:tr>
        <w:trPr>
          <w:trHeight w:hRule="exact" w:val="359"/>
        </w:trPr>
        <w:tc>
          <w:tcPr>
            <w:tcW w:w="118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地    址</w:t>
            </w:r>
          </w:p>
        </w:tc>
        <w:tc>
          <w:tcPr>
            <w:tcW w:w="7529" w:type="dxa"/>
            <w:gridSpan w:val="3"/>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ind w:firstLine="480"/>
              <w:jc w:val="center"/>
              <w:rPr>
                <w:rFonts w:ascii="Times New Roman" w:eastAsia="方正仿宋_GBK" w:hAnsi="Times New Roman"/>
                <w:sz w:val="24"/>
                <w:szCs w:val="24"/>
              </w:rPr>
            </w:pPr>
            <w:r>
              <w:rPr>
                <w:rFonts w:ascii="Times New Roman" w:eastAsia="方正仿宋_GBK" w:hAnsi="Times New Roman"/>
                <w:sz w:val="24"/>
                <w:szCs w:val="24"/>
              </w:rPr>
              <w:t>XX</w:t>
            </w:r>
            <w:r>
              <w:rPr>
                <w:rFonts w:ascii="Times New Roman" w:eastAsia="方正仿宋_GBK" w:hAnsi="Times New Roman" w:hint="eastAsia"/>
                <w:sz w:val="24"/>
                <w:szCs w:val="24"/>
              </w:rPr>
              <w:t>市</w:t>
            </w:r>
            <w:r>
              <w:rPr>
                <w:rFonts w:ascii="Times New Roman" w:eastAsia="方正仿宋_GBK" w:hAnsi="Times New Roman"/>
                <w:sz w:val="24"/>
                <w:szCs w:val="24"/>
              </w:rPr>
              <w:t>XX</w:t>
            </w:r>
            <w:r>
              <w:rPr>
                <w:rFonts w:ascii="Times New Roman" w:eastAsia="方正仿宋_GBK" w:hAnsi="Times New Roman" w:hint="eastAsia"/>
                <w:sz w:val="24"/>
                <w:szCs w:val="24"/>
              </w:rPr>
              <w:t>路</w:t>
            </w:r>
            <w:r>
              <w:rPr>
                <w:rFonts w:ascii="Times New Roman" w:eastAsia="方正仿宋_GBK" w:hAnsi="Times New Roman"/>
                <w:sz w:val="24"/>
                <w:szCs w:val="24"/>
              </w:rPr>
              <w:t>XX</w:t>
            </w:r>
            <w:r>
              <w:rPr>
                <w:rFonts w:ascii="Times New Roman" w:eastAsia="方正仿宋_GBK" w:hAnsi="Times New Roman" w:hint="eastAsia"/>
                <w:sz w:val="24"/>
                <w:szCs w:val="24"/>
              </w:rPr>
              <w:t>号</w:t>
            </w:r>
          </w:p>
        </w:tc>
      </w:tr>
      <w:tr>
        <w:trPr>
          <w:trHeight w:hRule="exact" w:val="359"/>
        </w:trPr>
        <w:tc>
          <w:tcPr>
            <w:tcW w:w="118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联 系 人</w:t>
            </w:r>
          </w:p>
        </w:tc>
        <w:tc>
          <w:tcPr>
            <w:tcW w:w="4492"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ind w:firstLine="480"/>
              <w:jc w:val="center"/>
              <w:rPr>
                <w:rFonts w:ascii="Times New Roman" w:eastAsia="方正仿宋_GBK" w:hAnsi="Times New Roman"/>
                <w:sz w:val="24"/>
                <w:szCs w:val="24"/>
              </w:rPr>
            </w:pPr>
            <w:r>
              <w:rPr>
                <w:rFonts w:ascii="Times New Roman" w:eastAsia="方正仿宋_GBK" w:hAnsi="Times New Roman" w:hint="eastAsia"/>
                <w:sz w:val="24"/>
                <w:szCs w:val="24"/>
              </w:rPr>
              <w:t>李四</w:t>
            </w:r>
          </w:p>
        </w:tc>
        <w:tc>
          <w:tcPr>
            <w:tcW w:w="108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电   话</w:t>
            </w:r>
          </w:p>
        </w:tc>
        <w:tc>
          <w:tcPr>
            <w:tcW w:w="1949"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rPr>
                <w:rFonts w:ascii="Times New Roman" w:eastAsia="方正仿宋_GBK" w:hAnsi="Times New Roman"/>
                <w:sz w:val="24"/>
                <w:szCs w:val="24"/>
              </w:rPr>
            </w:pPr>
            <w:r>
              <w:rPr>
                <w:rFonts w:ascii="Times New Roman" w:eastAsia="方正仿宋_GBK" w:hAnsi="Times New Roman"/>
                <w:sz w:val="24"/>
                <w:szCs w:val="24"/>
              </w:rPr>
              <w:t>XXXX-XXXXXXX</w:t>
            </w:r>
          </w:p>
        </w:tc>
      </w:tr>
    </w:tbl>
    <w:p>
      <w:pPr>
        <w:pStyle w:val="32"/>
        <w:spacing w:line="480" w:lineRule="exact"/>
        <w:jc w:val="left"/>
        <w:rPr>
          <w:rFonts w:ascii="Times New Roman" w:eastAsia="方正黑体_GBK" w:hAnsi="Times New Roman"/>
          <w:sz w:val="28"/>
          <w:szCs w:val="28"/>
        </w:rPr>
      </w:pPr>
      <w:r>
        <w:rPr>
          <w:rFonts w:ascii="Times New Roman" w:eastAsia="方正黑体_GBK" w:hAnsi="Times New Roman" w:hint="eastAsia"/>
          <w:sz w:val="28"/>
          <w:szCs w:val="28"/>
        </w:rPr>
        <w:t>二、进境后加工存放单位（盖章）</w:t>
      </w:r>
    </w:p>
    <w:tbl>
      <w:tblPr>
        <w:jc w:val="center"/>
        <w:tblW w:w="8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144"/>
        <w:gridCol w:w="4324"/>
        <w:gridCol w:w="1047"/>
        <w:gridCol w:w="2202"/>
      </w:tblGrid>
      <w:tr>
        <w:trPr>
          <w:trHeight w:hRule="exact" w:val="359"/>
        </w:trPr>
        <w:tc>
          <w:tcPr>
            <w:tcW w:w="118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名    称</w:t>
            </w:r>
          </w:p>
        </w:tc>
        <w:tc>
          <w:tcPr>
            <w:tcW w:w="4492"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ind w:firstLine="480"/>
              <w:jc w:val="center"/>
              <w:rPr>
                <w:rFonts w:ascii="Times New Roman" w:eastAsia="方正仿宋_GBK" w:hAnsi="Times New Roman"/>
                <w:sz w:val="24"/>
                <w:szCs w:val="24"/>
              </w:rPr>
            </w:pPr>
            <w:r>
              <w:rPr>
                <w:rFonts w:ascii="Times New Roman" w:eastAsia="方正仿宋_GBK" w:hAnsi="Times New Roman"/>
                <w:sz w:val="24"/>
                <w:szCs w:val="24"/>
              </w:rPr>
              <w:t>XX</w:t>
            </w:r>
            <w:r>
              <w:rPr>
                <w:rFonts w:ascii="Times New Roman" w:eastAsia="方正仿宋_GBK" w:hAnsi="Times New Roman" w:hint="eastAsia"/>
                <w:sz w:val="24"/>
                <w:szCs w:val="24"/>
              </w:rPr>
              <w:t>加工厂</w:t>
            </w:r>
          </w:p>
        </w:tc>
        <w:tc>
          <w:tcPr>
            <w:tcW w:w="108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法   人</w:t>
            </w:r>
          </w:p>
        </w:tc>
        <w:tc>
          <w:tcPr>
            <w:tcW w:w="1949"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ind w:firstLine="480"/>
              <w:rPr>
                <w:rFonts w:ascii="Times New Roman" w:eastAsia="方正仿宋简体" w:hAnsi="Times New Roman"/>
                <w:sz w:val="24"/>
                <w:szCs w:val="24"/>
              </w:rPr>
            </w:pPr>
            <w:r>
              <w:rPr>
                <w:rFonts w:ascii="Times New Roman" w:eastAsia="方正仿宋_GBK" w:hAnsi="Times New Roman" w:hint="eastAsia"/>
                <w:sz w:val="24"/>
                <w:szCs w:val="24"/>
              </w:rPr>
              <w:t>张三</w:t>
            </w:r>
          </w:p>
        </w:tc>
      </w:tr>
      <w:tr>
        <w:trPr>
          <w:trHeight w:hRule="exact" w:val="347"/>
        </w:trPr>
        <w:tc>
          <w:tcPr>
            <w:tcW w:w="118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地    址</w:t>
            </w:r>
          </w:p>
        </w:tc>
        <w:tc>
          <w:tcPr>
            <w:tcW w:w="7529" w:type="dxa"/>
            <w:gridSpan w:val="3"/>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ind w:firstLine="480"/>
              <w:jc w:val="center"/>
              <w:rPr>
                <w:rFonts w:ascii="Times New Roman" w:eastAsia="方正仿宋_GBK" w:hAnsi="Times New Roman"/>
                <w:sz w:val="24"/>
                <w:szCs w:val="24"/>
              </w:rPr>
            </w:pPr>
            <w:r>
              <w:rPr>
                <w:rFonts w:ascii="Times New Roman" w:eastAsia="方正仿宋_GBK" w:hAnsi="Times New Roman"/>
                <w:sz w:val="24"/>
                <w:szCs w:val="24"/>
              </w:rPr>
              <w:t>XX</w:t>
            </w:r>
            <w:r>
              <w:rPr>
                <w:rFonts w:ascii="Times New Roman" w:eastAsia="方正仿宋_GBK" w:hAnsi="Times New Roman" w:hint="eastAsia"/>
                <w:sz w:val="24"/>
                <w:szCs w:val="24"/>
              </w:rPr>
              <w:t>市</w:t>
            </w:r>
            <w:r>
              <w:rPr>
                <w:rFonts w:ascii="Times New Roman" w:eastAsia="方正仿宋_GBK" w:hAnsi="Times New Roman"/>
                <w:sz w:val="24"/>
                <w:szCs w:val="24"/>
              </w:rPr>
              <w:t>XX</w:t>
            </w:r>
            <w:r>
              <w:rPr>
                <w:rFonts w:ascii="Times New Roman" w:eastAsia="方正仿宋_GBK" w:hAnsi="Times New Roman" w:hint="eastAsia"/>
                <w:sz w:val="24"/>
                <w:szCs w:val="24"/>
              </w:rPr>
              <w:t>路</w:t>
            </w:r>
            <w:r>
              <w:rPr>
                <w:rFonts w:ascii="Times New Roman" w:eastAsia="方正仿宋_GBK" w:hAnsi="Times New Roman"/>
                <w:sz w:val="24"/>
                <w:szCs w:val="24"/>
              </w:rPr>
              <w:t>XX</w:t>
            </w:r>
            <w:r>
              <w:rPr>
                <w:rFonts w:ascii="Times New Roman" w:eastAsia="方正仿宋_GBK" w:hAnsi="Times New Roman" w:hint="eastAsia"/>
                <w:sz w:val="24"/>
                <w:szCs w:val="24"/>
              </w:rPr>
              <w:t>号</w:t>
            </w:r>
          </w:p>
        </w:tc>
      </w:tr>
      <w:tr>
        <w:trPr>
          <w:trHeight w:hRule="exact" w:val="418"/>
        </w:trPr>
        <w:tc>
          <w:tcPr>
            <w:tcW w:w="118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联 系 人</w:t>
            </w:r>
          </w:p>
        </w:tc>
        <w:tc>
          <w:tcPr>
            <w:tcW w:w="4492"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ind w:firstLine="480"/>
              <w:jc w:val="center"/>
              <w:rPr>
                <w:rFonts w:ascii="Times New Roman" w:eastAsia="方正仿宋_GBK" w:hAnsi="Times New Roman"/>
                <w:sz w:val="24"/>
                <w:szCs w:val="24"/>
              </w:rPr>
            </w:pPr>
            <w:r>
              <w:rPr>
                <w:rFonts w:ascii="Times New Roman" w:eastAsia="方正仿宋_GBK" w:hAnsi="Times New Roman" w:hint="eastAsia"/>
                <w:sz w:val="24"/>
                <w:szCs w:val="24"/>
              </w:rPr>
              <w:t>李四</w:t>
            </w:r>
          </w:p>
        </w:tc>
        <w:tc>
          <w:tcPr>
            <w:tcW w:w="108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电   话</w:t>
            </w:r>
          </w:p>
        </w:tc>
        <w:tc>
          <w:tcPr>
            <w:tcW w:w="1949"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320" w:lineRule="exact"/>
              <w:rPr>
                <w:rFonts w:ascii="Times New Roman" w:eastAsia="方正仿宋_GBK" w:hAnsi="Times New Roman"/>
                <w:sz w:val="24"/>
                <w:szCs w:val="24"/>
              </w:rPr>
            </w:pPr>
            <w:r>
              <w:rPr>
                <w:rFonts w:ascii="Times New Roman" w:eastAsia="方正仿宋_GBK" w:hAnsi="Times New Roman"/>
                <w:sz w:val="24"/>
                <w:szCs w:val="24"/>
              </w:rPr>
              <w:t>XXXX-XXXXXXX</w:t>
            </w:r>
          </w:p>
        </w:tc>
      </w:tr>
    </w:tbl>
    <w:p>
      <w:pPr>
        <w:pStyle w:val="32"/>
        <w:spacing w:line="480" w:lineRule="exact"/>
        <w:jc w:val="left"/>
        <w:rPr>
          <w:rFonts w:ascii="Times New Roman" w:eastAsia="方正黑体_GBK" w:hAnsi="Times New Roman"/>
          <w:sz w:val="28"/>
          <w:szCs w:val="28"/>
        </w:rPr>
      </w:pPr>
      <w:r>
        <w:rPr>
          <w:rFonts w:ascii="Times New Roman" w:eastAsia="方正黑体_GBK" w:hAnsi="Times New Roman" w:hint="eastAsia"/>
          <w:sz w:val="28"/>
          <w:szCs w:val="28"/>
        </w:rPr>
        <w:t>三、申请审批及调运货物</w:t>
      </w:r>
    </w:p>
    <w:tbl>
      <w:tblPr>
        <w:jc w:val="center"/>
        <w:tblW w:w="8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339"/>
        <w:gridCol w:w="1496"/>
        <w:gridCol w:w="1419"/>
        <w:gridCol w:w="1396"/>
        <w:gridCol w:w="1308"/>
        <w:gridCol w:w="1758"/>
      </w:tblGrid>
      <w:tr>
        <w:trPr>
          <w:trHeight w:hRule="exact" w:val="551"/>
        </w:trPr>
        <w:tc>
          <w:tcPr>
            <w:tcW w:w="1339"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粮食种类</w:t>
            </w:r>
          </w:p>
        </w:tc>
        <w:tc>
          <w:tcPr>
            <w:tcW w:w="1496"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rPr>
                <w:rFonts w:ascii="Times New Roman" w:eastAsia="方正仿宋_GBK" w:hAnsi="Times New Roman"/>
                <w:sz w:val="24"/>
                <w:szCs w:val="24"/>
              </w:rPr>
            </w:pPr>
            <w:r>
              <w:rPr>
                <w:rFonts w:ascii="Times New Roman" w:eastAsia="方正仿宋_GBK" w:hAnsi="Times New Roman" w:hint="eastAsia"/>
                <w:sz w:val="24"/>
                <w:szCs w:val="24"/>
              </w:rPr>
              <w:t>玉米</w:t>
            </w:r>
          </w:p>
        </w:tc>
        <w:tc>
          <w:tcPr>
            <w:tcW w:w="1419"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原产地</w:t>
            </w:r>
          </w:p>
        </w:tc>
        <w:tc>
          <w:tcPr>
            <w:tcW w:w="1396"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rPr>
                <w:rFonts w:ascii="Times New Roman" w:eastAsia="方正仿宋_GBK" w:hAnsi="Times New Roman"/>
                <w:sz w:val="24"/>
                <w:szCs w:val="24"/>
              </w:rPr>
            </w:pPr>
            <w:r>
              <w:rPr>
                <w:rFonts w:ascii="Times New Roman" w:eastAsia="方正仿宋_GBK" w:hAnsi="Times New Roman"/>
                <w:sz w:val="24"/>
                <w:szCs w:val="24"/>
              </w:rPr>
              <w:t>美国</w:t>
            </w:r>
          </w:p>
        </w:tc>
        <w:tc>
          <w:tcPr>
            <w:tcW w:w="130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计划进境日期</w:t>
            </w:r>
          </w:p>
        </w:tc>
        <w:tc>
          <w:tcPr>
            <w:tcW w:w="175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rPr>
                <w:rFonts w:ascii="Times New Roman" w:eastAsia="方正仿宋_GBK" w:hAnsi="Times New Roman"/>
                <w:sz w:val="24"/>
                <w:szCs w:val="24"/>
              </w:rPr>
            </w:pPr>
            <w:r>
              <w:rPr>
                <w:rFonts w:ascii="Times New Roman" w:eastAsia="方正仿宋_GBK" w:hAnsi="Times New Roman" w:hint="eastAsia"/>
                <w:sz w:val="24"/>
                <w:szCs w:val="24"/>
              </w:rPr>
              <w:t>2</w:t>
            </w:r>
            <w:r>
              <w:rPr>
                <w:rFonts w:ascii="Times New Roman" w:eastAsia="方正仿宋_GBK" w:hAnsi="Times New Roman"/>
                <w:sz w:val="24"/>
                <w:szCs w:val="24"/>
              </w:rPr>
              <w:t>023</w:t>
            </w:r>
            <w:r>
              <w:rPr>
                <w:rFonts w:ascii="Times New Roman" w:eastAsia="方正仿宋_GBK" w:hAnsi="Times New Roman" w:hint="eastAsia"/>
                <w:sz w:val="24"/>
                <w:szCs w:val="24"/>
              </w:rPr>
              <w:t>月7</w:t>
            </w:r>
            <w:r>
              <w:rPr>
                <w:rFonts w:ascii="Times New Roman" w:eastAsia="方正仿宋_GBK" w:hAnsi="Times New Roman"/>
                <w:sz w:val="24"/>
                <w:szCs w:val="24"/>
              </w:rPr>
              <w:t>月</w:t>
            </w:r>
          </w:p>
        </w:tc>
      </w:tr>
      <w:tr>
        <w:trPr>
          <w:trHeight w:hRule="exact" w:val="442"/>
        </w:trPr>
        <w:tc>
          <w:tcPr>
            <w:tcW w:w="1339"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进境口岸</w:t>
            </w:r>
          </w:p>
        </w:tc>
        <w:tc>
          <w:tcPr>
            <w:tcW w:w="1496"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rPr>
                <w:rFonts w:ascii="Times New Roman" w:eastAsia="方正仿宋_GBK" w:hAnsi="Times New Roman"/>
                <w:sz w:val="24"/>
                <w:szCs w:val="24"/>
              </w:rPr>
            </w:pPr>
            <w:r>
              <w:rPr>
                <w:rFonts w:ascii="Times New Roman" w:eastAsia="方正仿宋_GBK" w:hAnsi="Times New Roman"/>
                <w:sz w:val="24"/>
                <w:szCs w:val="24"/>
              </w:rPr>
              <w:t>漳州招银港</w:t>
            </w:r>
          </w:p>
        </w:tc>
        <w:tc>
          <w:tcPr>
            <w:tcW w:w="1419"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进口数量</w:t>
            </w:r>
          </w:p>
        </w:tc>
        <w:tc>
          <w:tcPr>
            <w:tcW w:w="1396"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rPr>
                <w:rFonts w:ascii="Times New Roman" w:eastAsia="方正仿宋_GBK" w:hAnsi="Times New Roman"/>
                <w:sz w:val="24"/>
                <w:szCs w:val="24"/>
              </w:rPr>
            </w:pPr>
            <w:r>
              <w:rPr>
                <w:rFonts w:ascii="Times New Roman" w:eastAsia="方正仿宋_GBK" w:hAnsi="Times New Roman" w:hint="eastAsia"/>
                <w:sz w:val="24"/>
                <w:szCs w:val="24"/>
              </w:rPr>
              <w:t>6</w:t>
            </w:r>
            <w:r>
              <w:rPr>
                <w:rFonts w:ascii="Times New Roman" w:eastAsia="方正仿宋_GBK" w:hAnsi="Times New Roman"/>
                <w:sz w:val="24"/>
                <w:szCs w:val="24"/>
              </w:rPr>
              <w:t>0000吨</w:t>
            </w:r>
          </w:p>
        </w:tc>
        <w:tc>
          <w:tcPr>
            <w:tcW w:w="130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存货地点</w:t>
            </w:r>
          </w:p>
        </w:tc>
        <w:tc>
          <w:tcPr>
            <w:tcW w:w="175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rPr>
                <w:rFonts w:ascii="Times New Roman" w:eastAsia="方正仿宋_GBK" w:hAnsi="Times New Roman"/>
                <w:sz w:val="24"/>
                <w:szCs w:val="24"/>
              </w:rPr>
            </w:pPr>
            <w:r>
              <w:rPr>
                <w:rFonts w:ascii="Times New Roman" w:eastAsia="方正仿宋_GBK" w:hAnsi="Times New Roman"/>
                <w:sz w:val="24"/>
                <w:szCs w:val="24"/>
              </w:rPr>
              <w:t>加工厂内</w:t>
            </w:r>
          </w:p>
        </w:tc>
      </w:tr>
      <w:tr>
        <w:trPr>
          <w:trHeight w:val="711"/>
        </w:trPr>
        <w:tc>
          <w:tcPr>
            <w:tcW w:w="1339"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调运次数及数量</w:t>
            </w:r>
          </w:p>
        </w:tc>
        <w:tc>
          <w:tcPr>
            <w:tcW w:w="1496" w:type="dxa"/>
            <w:tcBorders>
              <w:top w:val="single" w:sz="4" w:space="0" w:color="auto"/>
              <w:left w:val="single" w:sz="4" w:space="0" w:color="auto"/>
              <w:bottom w:val="single" w:sz="4" w:space="0" w:color="auto"/>
              <w:right w:val="single" w:sz="4" w:space="0" w:color="auto"/>
            </w:tcBorders>
            <w:vAlign w:val="center"/>
          </w:tcPr>
          <w:p>
            <w:pPr>
              <w:pStyle w:val="32"/>
              <w:rPr>
                <w:rFonts w:ascii="Times New Roman" w:eastAsia="方正仿宋_GBK" w:hAnsi="Times New Roman"/>
                <w:sz w:val="24"/>
              </w:rPr>
            </w:pPr>
            <w:r>
              <w:rPr>
                <w:rFonts w:ascii="Times New Roman" w:eastAsia="方正仿宋_GBK" w:hAnsi="Times New Roman" w:hint="eastAsia"/>
                <w:sz w:val="24"/>
              </w:rPr>
              <w:t>分批次装运</w:t>
            </w:r>
          </w:p>
          <w:p>
            <w:pPr>
              <w:pStyle w:val="32"/>
              <w:adjustRightInd w:val="0"/>
              <w:snapToGrid w:val="0"/>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共60000吨</w:t>
            </w:r>
          </w:p>
        </w:tc>
        <w:tc>
          <w:tcPr>
            <w:tcW w:w="1419"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企业加工能力、仓储能力（吨）</w:t>
            </w:r>
          </w:p>
        </w:tc>
        <w:tc>
          <w:tcPr>
            <w:tcW w:w="1396" w:type="dxa"/>
            <w:tcBorders>
              <w:top w:val="single" w:sz="4" w:space="0" w:color="auto"/>
              <w:left w:val="single" w:sz="4" w:space="0" w:color="auto"/>
              <w:bottom w:val="single" w:sz="4" w:space="0" w:color="auto"/>
              <w:right w:val="single" w:sz="4" w:space="0" w:color="auto"/>
            </w:tcBorders>
            <w:vAlign w:val="center"/>
          </w:tcPr>
          <w:p>
            <w:pPr>
              <w:pStyle w:val="32"/>
              <w:widowControl/>
              <w:spacing w:line="360" w:lineRule="exact"/>
              <w:rPr>
                <w:rFonts w:ascii="Times New Roman" w:eastAsia="方正仿宋_GBK" w:hAnsi="Times New Roman"/>
                <w:sz w:val="24"/>
                <w:szCs w:val="24"/>
              </w:rPr>
            </w:pPr>
            <w:r>
              <w:rPr>
                <w:rFonts w:ascii="Times New Roman" w:eastAsia="方正仿宋_GBK" w:hAnsi="Times New Roman" w:hint="eastAsia"/>
                <w:sz w:val="24"/>
                <w:szCs w:val="24"/>
              </w:rPr>
              <w:t>日加工能力</w:t>
            </w:r>
            <w:r>
              <w:rPr>
                <w:rFonts w:ascii="Times New Roman" w:eastAsia="方正仿宋_GBK" w:hAnsi="Times New Roman"/>
                <w:sz w:val="24"/>
                <w:szCs w:val="24"/>
              </w:rPr>
              <w:t>1500</w:t>
            </w:r>
            <w:r>
              <w:rPr>
                <w:rFonts w:ascii="Times New Roman" w:eastAsia="方正仿宋_GBK" w:hAnsi="Times New Roman" w:hint="eastAsia"/>
                <w:sz w:val="24"/>
                <w:szCs w:val="24"/>
              </w:rPr>
              <w:t>吨</w:t>
            </w:r>
          </w:p>
          <w:p>
            <w:pPr>
              <w:pStyle w:val="32"/>
              <w:widowControl/>
              <w:spacing w:line="36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 xml:space="preserve">仓容 </w:t>
            </w:r>
            <w:r>
              <w:rPr>
                <w:rFonts w:ascii="Times New Roman" w:eastAsia="方正仿宋_GBK" w:hAnsi="Times New Roman"/>
                <w:sz w:val="24"/>
                <w:szCs w:val="24"/>
              </w:rPr>
              <w:t>4.0</w:t>
            </w:r>
            <w:r>
              <w:rPr>
                <w:rFonts w:ascii="Times New Roman" w:eastAsia="方正仿宋_GBK" w:hAnsi="Times New Roman" w:hint="eastAsia"/>
                <w:sz w:val="24"/>
                <w:szCs w:val="24"/>
              </w:rPr>
              <w:t>万 吨</w:t>
            </w:r>
          </w:p>
        </w:tc>
        <w:tc>
          <w:tcPr>
            <w:tcW w:w="130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运输路线及方式</w:t>
            </w:r>
          </w:p>
        </w:tc>
        <w:tc>
          <w:tcPr>
            <w:tcW w:w="1758" w:type="dxa"/>
            <w:tcBorders>
              <w:top w:val="single" w:sz="4" w:space="0" w:color="auto"/>
              <w:left w:val="single" w:sz="4" w:space="0" w:color="auto"/>
              <w:bottom w:val="single" w:sz="4" w:space="0" w:color="auto"/>
              <w:right w:val="single" w:sz="4" w:space="0" w:color="auto"/>
            </w:tcBorders>
            <w:vAlign w:val="center"/>
          </w:tcPr>
          <w:p>
            <w:pPr>
              <w:pStyle w:val="32"/>
              <w:adjustRightInd w:val="0"/>
              <w:snapToGrid w:val="0"/>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海运至漳州</w:t>
            </w:r>
            <w:r>
              <w:rPr>
                <w:rFonts w:ascii="Times New Roman" w:eastAsia="方正仿宋_GBK" w:hAnsi="Times New Roman"/>
                <w:sz w:val="24"/>
                <w:szCs w:val="24"/>
              </w:rPr>
              <w:t>招银</w:t>
            </w:r>
            <w:r>
              <w:rPr>
                <w:rFonts w:ascii="Times New Roman" w:eastAsia="方正仿宋_GBK" w:hAnsi="Times New Roman" w:hint="eastAsia"/>
                <w:sz w:val="24"/>
                <w:szCs w:val="24"/>
              </w:rPr>
              <w:t>港再转至工厂仓库，</w:t>
            </w:r>
            <w:r>
              <w:rPr>
                <w:rFonts w:ascii="Times New Roman" w:eastAsia="方正仿宋_GBK" w:hAnsi="Times New Roman"/>
                <w:sz w:val="24"/>
                <w:szCs w:val="24"/>
              </w:rPr>
              <w:t>招商码头-</w:t>
            </w:r>
            <w:r>
              <w:rPr>
                <w:rFonts w:ascii="Times New Roman" w:eastAsia="方正仿宋_GBK" w:hAnsi="Times New Roman" w:hint="eastAsia"/>
                <w:sz w:val="24"/>
                <w:szCs w:val="24"/>
              </w:rPr>
              <w:t>厦漳大桥</w:t>
            </w:r>
            <w:r>
              <w:rPr>
                <w:rFonts w:ascii="Times New Roman" w:eastAsia="方正仿宋_GBK" w:hAnsi="Times New Roman"/>
                <w:sz w:val="24"/>
                <w:szCs w:val="24"/>
              </w:rPr>
              <w:t>-海翔</w:t>
            </w:r>
            <w:r>
              <w:rPr>
                <w:rFonts w:ascii="Times New Roman" w:eastAsia="方正仿宋_GBK" w:hAnsi="Times New Roman" w:hint="eastAsia"/>
                <w:sz w:val="24"/>
                <w:szCs w:val="24"/>
              </w:rPr>
              <w:t>大道-</w:t>
            </w:r>
            <w:r>
              <w:rPr>
                <w:rFonts w:ascii="Times New Roman" w:eastAsia="方正仿宋_GBK" w:hAnsi="Times New Roman"/>
                <w:sz w:val="24"/>
                <w:szCs w:val="24"/>
              </w:rPr>
              <w:t xml:space="preserve"> XX</w:t>
            </w:r>
            <w:r>
              <w:rPr>
                <w:rFonts w:ascii="Times New Roman" w:eastAsia="方正仿宋_GBK" w:hAnsi="Times New Roman" w:hint="eastAsia"/>
                <w:sz w:val="24"/>
                <w:szCs w:val="24"/>
              </w:rPr>
              <w:t>加工厂</w:t>
            </w:r>
          </w:p>
        </w:tc>
      </w:tr>
    </w:tbl>
    <w:p>
      <w:pPr>
        <w:pStyle w:val="32"/>
        <w:spacing w:line="480" w:lineRule="exact"/>
        <w:jc w:val="left"/>
        <w:rPr>
          <w:rFonts w:ascii="Times New Roman" w:eastAsia="方正黑体_GBK" w:hAnsi="Times New Roman"/>
          <w:sz w:val="28"/>
          <w:szCs w:val="28"/>
        </w:rPr>
      </w:pPr>
      <w:r>
        <w:rPr>
          <w:rFonts w:ascii="Times New Roman" w:eastAsia="方正黑体_GBK" w:hAnsi="Times New Roman" w:hint="eastAsia"/>
          <w:sz w:val="28"/>
          <w:szCs w:val="28"/>
        </w:rPr>
        <w:t>四、前期进口货物加工存放监管情况</w:t>
      </w:r>
    </w:p>
    <w:tbl>
      <w:tblPr>
        <w:jc w:val="center"/>
        <w:tblW w:w="8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1844"/>
        <w:gridCol w:w="1695"/>
        <w:gridCol w:w="1843"/>
        <w:gridCol w:w="2268"/>
        <w:gridCol w:w="1223"/>
      </w:tblGrid>
      <w:tr>
        <w:trPr>
          <w:trHeight w:hRule="exact" w:val="340"/>
        </w:trPr>
        <w:tc>
          <w:tcPr>
            <w:tcW w:w="8873" w:type="dxa"/>
            <w:gridSpan w:val="5"/>
            <w:tcBorders>
              <w:top w:val="single" w:sz="4" w:space="0" w:color="auto"/>
              <w:left w:val="single" w:sz="4" w:space="0" w:color="auto"/>
              <w:bottom w:val="single" w:sz="4" w:space="0" w:color="auto"/>
              <w:right w:val="single" w:sz="4" w:space="0" w:color="auto"/>
            </w:tcBorders>
            <w:shd w:val="clear" w:color="auto" w:fill="auto"/>
          </w:tcPr>
          <w:p>
            <w:pPr>
              <w:pStyle w:val="32"/>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 xml:space="preserve">□首次进口。  </w:t>
            </w:r>
          </w:p>
          <w:p>
            <w:pPr>
              <w:pStyle w:val="32"/>
              <w:spacing w:line="320" w:lineRule="exact"/>
              <w:rPr>
                <w:rFonts w:ascii="Times New Roman" w:eastAsia="方正仿宋_GBK" w:hAnsi="Times New Roman"/>
                <w:sz w:val="24"/>
                <w:szCs w:val="24"/>
              </w:rPr>
            </w:pPr>
          </w:p>
          <w:p>
            <w:pPr>
              <w:pStyle w:val="32"/>
              <w:spacing w:line="320" w:lineRule="exact"/>
              <w:rPr>
                <w:rFonts w:ascii="Times New Roman" w:eastAsia="方正仿宋_GBK" w:hAnsi="Times New Roman"/>
                <w:sz w:val="24"/>
                <w:szCs w:val="24"/>
              </w:rPr>
            </w:pPr>
          </w:p>
        </w:tc>
      </w:tr>
      <w:tr>
        <w:trPr>
          <w:trHeight w:val="393"/>
        </w:trPr>
        <w:tc>
          <w:tcPr>
            <w:tcW w:w="8873" w:type="dxa"/>
            <w:gridSpan w:val="5"/>
            <w:tcBorders>
              <w:top w:val="single" w:sz="4" w:space="0" w:color="auto"/>
              <w:left w:val="single" w:sz="4" w:space="0" w:color="auto"/>
              <w:right w:val="single" w:sz="4" w:space="0" w:color="auto"/>
            </w:tcBorders>
            <w:shd w:val="clear" w:color="auto" w:fill="auto"/>
          </w:tcPr>
          <w:p>
            <w:pPr>
              <w:pStyle w:val="32"/>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前期进口粮食已全部□加工/□收货/□发货完毕。</w:t>
            </w:r>
          </w:p>
          <w:p>
            <w:pPr>
              <w:pStyle w:val="32"/>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加工存放情况：</w:t>
            </w:r>
          </w:p>
        </w:tc>
      </w:tr>
      <w:tr>
        <w:trPr>
          <w:trHeight w:hRule="exact" w:val="340"/>
        </w:trPr>
        <w:tc>
          <w:tcPr>
            <w:tcW w:w="8873" w:type="dxa"/>
            <w:gridSpan w:val="5"/>
            <w:tcBorders>
              <w:top w:val="single" w:sz="4" w:space="0" w:color="auto"/>
              <w:left w:val="single" w:sz="4" w:space="0" w:color="auto"/>
              <w:bottom w:val="single" w:sz="4" w:space="0" w:color="auto"/>
              <w:right w:val="single" w:sz="4" w:space="0" w:color="auto"/>
            </w:tcBorders>
          </w:tcPr>
          <w:p>
            <w:pPr>
              <w:pStyle w:val="32"/>
              <w:spacing w:line="320" w:lineRule="exact"/>
              <w:rPr>
                <w:rFonts w:ascii="Times New Roman" w:eastAsia="方正仿宋_GBK" w:hAnsi="Times New Roman"/>
                <w:sz w:val="24"/>
                <w:szCs w:val="24"/>
              </w:rPr>
            </w:pPr>
            <w:r>
              <w:rPr>
                <w:rFonts w:ascii="Times New Roman" w:eastAsia="方正仿宋_GBK" w:hAnsi="Times New Roman" w:hint="eastAsia"/>
                <w:sz w:val="24"/>
                <w:szCs w:val="24"/>
              </w:rPr>
              <w:t>前期进口粮食尚未完成□加工/</w:t>
            </w:r>
            <w:r>
              <w:rPr>
                <w:rFonts w:ascii="Times New Roman" w:hAnsi="Times New Roman" w:hint="eastAsia"/>
                <w:sz w:val="24"/>
              </w:rPr>
              <w:t>■</w:t>
            </w:r>
            <w:r>
              <w:rPr>
                <w:rFonts w:ascii="Times New Roman" w:eastAsia="方正仿宋_GBK" w:hAnsi="Times New Roman" w:hint="eastAsia"/>
                <w:sz w:val="24"/>
                <w:szCs w:val="24"/>
              </w:rPr>
              <w:t>收货/□发货登记的，请逐批填写相关信息。</w:t>
            </w:r>
          </w:p>
        </w:tc>
      </w:tr>
      <w:tr>
        <w:trPr>
          <w:trHeight w:val="676"/>
        </w:trPr>
        <w:tc>
          <w:tcPr>
            <w:tcW w:w="1844"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许可证编号</w:t>
            </w:r>
          </w:p>
        </w:tc>
        <w:tc>
          <w:tcPr>
            <w:tcW w:w="1695"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核准数量（吨）</w:t>
            </w:r>
          </w:p>
        </w:tc>
        <w:tc>
          <w:tcPr>
            <w:tcW w:w="1843"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收货/发货数量（吨）</w:t>
            </w:r>
          </w:p>
        </w:tc>
        <w:tc>
          <w:tcPr>
            <w:tcW w:w="2268"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加工数量（仅加工厂填写，吨）</w:t>
            </w:r>
          </w:p>
        </w:tc>
        <w:tc>
          <w:tcPr>
            <w:tcW w:w="1223"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备注</w:t>
            </w:r>
          </w:p>
        </w:tc>
      </w:tr>
      <w:tr>
        <w:trPr>
          <w:trHeight w:val="365"/>
        </w:trPr>
        <w:tc>
          <w:tcPr>
            <w:tcW w:w="1844"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X</w:t>
            </w:r>
            <w:r>
              <w:rPr>
                <w:rFonts w:ascii="Times New Roman" w:eastAsia="方正仿宋_GBK" w:hAnsi="Times New Roman"/>
                <w:sz w:val="24"/>
                <w:szCs w:val="24"/>
              </w:rPr>
              <w:t>XXXXX1</w:t>
            </w:r>
          </w:p>
        </w:tc>
        <w:tc>
          <w:tcPr>
            <w:tcW w:w="1695"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rPr>
                <w:rFonts w:ascii="Times New Roman" w:eastAsia="方正仿宋_GBK" w:hAnsi="Times New Roman"/>
                <w:sz w:val="24"/>
                <w:szCs w:val="24"/>
              </w:rPr>
            </w:pPr>
            <w:r>
              <w:rPr>
                <w:rFonts w:ascii="Times New Roman" w:eastAsia="方正仿宋_GBK" w:hAnsi="Times New Roman" w:hint="eastAsia"/>
                <w:sz w:val="24"/>
                <w:szCs w:val="24"/>
              </w:rPr>
              <w:t>5</w:t>
            </w:r>
            <w:r>
              <w:rPr>
                <w:rFonts w:ascii="Times New Roman" w:eastAsia="方正仿宋_GBK" w:hAnsi="Times New Roman"/>
                <w:sz w:val="24"/>
                <w:szCs w:val="24"/>
              </w:rPr>
              <w:t>0000</w:t>
            </w:r>
          </w:p>
        </w:tc>
        <w:tc>
          <w:tcPr>
            <w:tcW w:w="1843"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4</w:t>
            </w:r>
            <w:r>
              <w:rPr>
                <w:rFonts w:ascii="Times New Roman" w:eastAsia="方正仿宋_GBK" w:hAnsi="Times New Roman"/>
                <w:sz w:val="24"/>
                <w:szCs w:val="24"/>
              </w:rPr>
              <w:t>5000</w:t>
            </w:r>
          </w:p>
        </w:tc>
        <w:tc>
          <w:tcPr>
            <w:tcW w:w="2268"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3</w:t>
            </w:r>
            <w:r>
              <w:rPr>
                <w:rFonts w:ascii="Times New Roman" w:eastAsia="方正仿宋_GBK" w:hAnsi="Times New Roman"/>
                <w:sz w:val="24"/>
                <w:szCs w:val="24"/>
              </w:rPr>
              <w:t>0000</w:t>
            </w:r>
          </w:p>
        </w:tc>
        <w:tc>
          <w:tcPr>
            <w:tcW w:w="1223"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p>
        </w:tc>
      </w:tr>
      <w:tr>
        <w:trPr>
          <w:trHeight w:val="365"/>
        </w:trPr>
        <w:tc>
          <w:tcPr>
            <w:tcW w:w="1844"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X</w:t>
            </w:r>
            <w:r>
              <w:rPr>
                <w:rFonts w:ascii="Times New Roman" w:eastAsia="方正仿宋_GBK" w:hAnsi="Times New Roman"/>
                <w:sz w:val="24"/>
                <w:szCs w:val="24"/>
              </w:rPr>
              <w:t>XXXXX2</w:t>
            </w:r>
          </w:p>
        </w:tc>
        <w:tc>
          <w:tcPr>
            <w:tcW w:w="1695"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rPr>
                <w:rFonts w:ascii="Times New Roman" w:eastAsia="方正仿宋_GBK" w:hAnsi="Times New Roman"/>
                <w:sz w:val="24"/>
                <w:szCs w:val="24"/>
              </w:rPr>
            </w:pPr>
            <w:r>
              <w:rPr>
                <w:rFonts w:ascii="Times New Roman" w:eastAsia="方正仿宋_GBK" w:hAnsi="Times New Roman"/>
                <w:sz w:val="24"/>
                <w:szCs w:val="24"/>
              </w:rPr>
              <w:t>40000</w:t>
            </w:r>
          </w:p>
        </w:tc>
        <w:tc>
          <w:tcPr>
            <w:tcW w:w="1843"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r>
              <w:rPr>
                <w:rFonts w:ascii="Times New Roman" w:eastAsia="方正仿宋_GBK" w:hAnsi="Times New Roman"/>
                <w:sz w:val="24"/>
                <w:szCs w:val="24"/>
              </w:rPr>
              <w:t>0</w:t>
            </w:r>
          </w:p>
        </w:tc>
        <w:tc>
          <w:tcPr>
            <w:tcW w:w="2268"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r>
              <w:rPr>
                <w:rFonts w:ascii="Times New Roman" w:eastAsia="方正仿宋_GBK" w:hAnsi="Times New Roman"/>
                <w:sz w:val="24"/>
                <w:szCs w:val="24"/>
              </w:rPr>
              <w:t>0</w:t>
            </w:r>
          </w:p>
        </w:tc>
        <w:tc>
          <w:tcPr>
            <w:tcW w:w="1223" w:type="dxa"/>
            <w:tcBorders>
              <w:top w:val="single" w:sz="4" w:space="0" w:color="auto"/>
              <w:left w:val="single" w:sz="4" w:space="0" w:color="auto"/>
              <w:bottom w:val="single" w:sz="4" w:space="0" w:color="auto"/>
              <w:right w:val="single" w:sz="4" w:space="0" w:color="auto"/>
            </w:tcBorders>
            <w:vAlign w:val="center"/>
          </w:tcPr>
          <w:p>
            <w:pPr>
              <w:pStyle w:val="32"/>
              <w:spacing w:line="280" w:lineRule="exact"/>
              <w:jc w:val="center"/>
              <w:rPr>
                <w:rFonts w:ascii="Times New Roman" w:eastAsia="方正仿宋_GBK" w:hAnsi="Times New Roman"/>
                <w:sz w:val="24"/>
                <w:szCs w:val="24"/>
              </w:rPr>
            </w:pPr>
          </w:p>
        </w:tc>
      </w:tr>
    </w:tbl>
    <w:p>
      <w:pPr>
        <w:pStyle w:val="32"/>
        <w:spacing w:line="480" w:lineRule="exact"/>
        <w:jc w:val="left"/>
        <w:rPr>
          <w:rFonts w:ascii="Times New Roman" w:eastAsia="方正黑体_GBK" w:hAnsi="Times New Roman"/>
          <w:sz w:val="28"/>
          <w:szCs w:val="28"/>
        </w:rPr>
      </w:pPr>
      <w:r>
        <w:rPr>
          <w:rFonts w:ascii="Times New Roman" w:eastAsia="方正黑体_GBK" w:hAnsi="Times New Roman" w:hint="eastAsia"/>
          <w:sz w:val="28"/>
          <w:szCs w:val="28"/>
        </w:rPr>
        <w:t xml:space="preserve">五、初审意见                                     </w:t>
      </w:r>
      <w:r>
        <w:rPr>
          <w:rFonts w:ascii="Times New Roman" w:eastAsia="方正仿宋_GBK" w:hAnsi="Times New Roman" w:hint="eastAsia"/>
          <w:sz w:val="20"/>
          <w:szCs w:val="20"/>
        </w:rPr>
        <w:t>（可自行增加行）</w:t>
      </w:r>
      <w:r>
        <w:rPr>
          <w:rFonts w:ascii="Times New Roman" w:eastAsia="方正黑体_GBK" w:hAnsi="Times New Roman" w:hint="eastAsia"/>
          <w:sz w:val="28"/>
          <w:szCs w:val="28"/>
        </w:rPr>
        <w:t xml:space="preserve">                        </w:t>
      </w:r>
    </w:p>
    <w:tbl>
      <w:tblPr>
        <w:jc w:val="center"/>
        <w:tblW w:w="8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8827"/>
      </w:tblGrid>
      <w:tr>
        <w:trPr>
          <w:trHeight w:val="559"/>
        </w:trPr>
        <w:tc>
          <w:tcPr>
            <w:tcW w:w="8827" w:type="dxa"/>
            <w:tcBorders>
              <w:left w:val="single" w:sz="4" w:space="0" w:color="auto"/>
              <w:right w:val="single" w:sz="4" w:space="0" w:color="auto"/>
            </w:tcBorders>
          </w:tcPr>
          <w:p>
            <w:pPr>
              <w:pStyle w:val="32"/>
              <w:spacing w:line="480" w:lineRule="exact"/>
              <w:jc w:val="left"/>
              <w:rPr>
                <w:rFonts w:ascii="Times New Roman" w:eastAsia="方正仿宋_GBK" w:hAnsi="Times New Roman"/>
                <w:sz w:val="24"/>
                <w:szCs w:val="24"/>
              </w:rPr>
            </w:pPr>
            <w:r>
              <w:rPr>
                <w:rFonts w:ascii="Times New Roman" w:eastAsia="方正仿宋_GBK" w:hAnsi="Times New Roman" w:hint="eastAsia"/>
                <w:sz w:val="24"/>
                <w:szCs w:val="24"/>
              </w:rPr>
              <w:t>粮食指运地隶属海关审核意见:</w:t>
            </w:r>
          </w:p>
          <w:p>
            <w:pPr>
              <w:pStyle w:val="32"/>
              <w:spacing w:line="400" w:lineRule="exact"/>
              <w:ind w:leftChars="414" w:left="6869" w:hangingChars="2500" w:hanging="6000"/>
              <w:rPr>
                <w:rFonts w:ascii="Times New Roman" w:eastAsia="方正仿宋_GBK" w:hAnsi="Times New Roman"/>
                <w:sz w:val="24"/>
                <w:szCs w:val="24"/>
              </w:rPr>
            </w:pPr>
          </w:p>
          <w:p>
            <w:pPr>
              <w:pStyle w:val="32"/>
              <w:spacing w:line="400" w:lineRule="exact"/>
              <w:ind w:leftChars="414" w:left="6869" w:hangingChars="2500" w:hanging="6000"/>
              <w:rPr>
                <w:rFonts w:ascii="Times New Roman" w:eastAsia="方正仿宋_GBK" w:hAnsi="Times New Roman"/>
                <w:sz w:val="24"/>
                <w:szCs w:val="24"/>
              </w:rPr>
            </w:pPr>
            <w:r>
              <w:rPr>
                <w:rFonts w:ascii="Times New Roman" w:eastAsia="方正仿宋_GBK" w:hAnsi="Times New Roman" w:hint="eastAsia"/>
                <w:sz w:val="24"/>
                <w:szCs w:val="24"/>
              </w:rPr>
              <w:t xml:space="preserve">经办人：        负责人：          联系电话（座机）：                            </w:t>
            </w:r>
          </w:p>
          <w:p>
            <w:pPr>
              <w:pStyle w:val="32"/>
              <w:spacing w:line="400" w:lineRule="exact"/>
              <w:jc w:val="center"/>
              <w:rPr>
                <w:rFonts w:ascii="Times New Roman" w:eastAsia="方正仿宋_GBK" w:hAnsi="Times New Roman"/>
                <w:sz w:val="24"/>
                <w:szCs w:val="24"/>
              </w:rPr>
            </w:pPr>
            <w:r>
              <w:rPr>
                <w:rFonts w:ascii="Times New Roman" w:eastAsia="方正仿宋_GBK" w:hAnsi="Times New Roman" w:hint="eastAsia"/>
                <w:sz w:val="24"/>
                <w:szCs w:val="24"/>
              </w:rPr>
              <w:t>海关（盖章）</w:t>
            </w:r>
          </w:p>
          <w:p>
            <w:pPr>
              <w:pStyle w:val="32"/>
              <w:wordWrap w:val="0"/>
              <w:spacing w:afterLines="50" w:after="156" w:line="480" w:lineRule="exact"/>
              <w:ind w:right="482"/>
              <w:jc w:val="right"/>
              <w:rPr>
                <w:rFonts w:ascii="Times New Roman" w:eastAsia="方正仿宋简体" w:hAnsi="Times New Roman"/>
                <w:sz w:val="24"/>
                <w:szCs w:val="24"/>
              </w:rPr>
            </w:pPr>
            <w:r>
              <w:rPr>
                <w:rFonts w:ascii="Times New Roman" w:eastAsia="方正仿宋_GBK" w:hAnsi="Times New Roman" w:hint="eastAsia"/>
                <w:sz w:val="24"/>
                <w:szCs w:val="24"/>
              </w:rPr>
              <w:t xml:space="preserve">      年    月    日</w:t>
            </w:r>
          </w:p>
        </w:tc>
      </w:tr>
    </w:tbl>
    <w:p>
      <w:pPr>
        <w:pStyle w:val="31"/>
        <w:spacing w:beforeLines="0" w:before="50" w:afterLines="0" w:after="50"/>
        <w:jc w:val="left"/>
        <w:rPr>
          <w:rFonts w:eastAsia="方正黑体_GBK"/>
          <w:sz w:val="32"/>
          <w:szCs w:val="32"/>
        </w:rPr>
      </w:pPr>
    </w:p>
    <w:p>
      <w:pPr>
        <w:pStyle w:val="31"/>
        <w:spacing w:beforeLines="0" w:before="50" w:afterLines="0" w:after="50"/>
        <w:jc w:val="left"/>
        <w:rPr>
          <w:rFonts w:eastAsia="方正黑体_GBK"/>
          <w:sz w:val="32"/>
          <w:szCs w:val="32"/>
        </w:rPr>
      </w:pPr>
      <w:r>
        <w:rPr>
          <w:rFonts w:eastAsia="方正黑体_GBK" w:hint="eastAsia"/>
          <w:sz w:val="32"/>
          <w:szCs w:val="32"/>
        </w:rPr>
        <w:t>错误示例</w:t>
      </w:r>
    </w:p>
    <w:p>
      <w:pPr>
        <w:adjustRightInd w:val="0"/>
        <w:snapToGrid w:val="0"/>
        <w:spacing w:line="560" w:lineRule="exact"/>
        <w:ind w:firstLineChars="200" w:firstLine="640"/>
        <w:rPr>
          <w:rFonts w:eastAsia="方正仿宋_GBK"/>
          <w:sz w:val="32"/>
          <w:szCs w:val="32"/>
        </w:rPr>
      </w:pPr>
      <w:r>
        <w:rPr>
          <w:rFonts w:eastAsia="方正仿宋_GBK"/>
          <w:sz w:val="32"/>
          <w:szCs w:val="32"/>
        </w:rPr>
        <w:t>1.</w:t>
      </w:r>
      <w:r>
        <w:rPr>
          <w:rFonts w:eastAsia="方正仿宋_GBK" w:hint="eastAsia"/>
          <w:sz w:val="32"/>
          <w:szCs w:val="32"/>
        </w:rPr>
        <w:t>企业申请进口活动物（除食用水生动物）时，只上传了进境动物指定隔离检疫场许可证申请表，未上传进境动物指定隔离检疫场使用证</w:t>
      </w:r>
      <w:r>
        <w:rPr>
          <w:rFonts w:eastAsia="方正仿宋_GBK"/>
          <w:sz w:val="32"/>
          <w:szCs w:val="32"/>
        </w:rPr>
        <w:t>;</w:t>
      </w:r>
    </w:p>
    <w:p>
      <w:pPr>
        <w:adjustRightInd w:val="0"/>
        <w:snapToGrid w:val="0"/>
        <w:spacing w:line="560" w:lineRule="exact"/>
        <w:ind w:firstLineChars="200" w:firstLine="640"/>
        <w:rPr>
          <w:rFonts w:eastAsia="方正仿宋_GBK"/>
          <w:sz w:val="32"/>
          <w:szCs w:val="32"/>
        </w:rPr>
      </w:pPr>
      <w:r>
        <w:rPr>
          <w:rFonts w:eastAsia="方正仿宋_GBK"/>
          <w:sz w:val="32"/>
          <w:szCs w:val="32"/>
        </w:rPr>
        <w:t>2.</w:t>
      </w:r>
      <w:r>
        <w:rPr>
          <w:rFonts w:eastAsia="方正仿宋_GBK" w:hint="eastAsia"/>
          <w:sz w:val="32"/>
          <w:szCs w:val="32"/>
        </w:rPr>
        <w:t>进口</w:t>
      </w:r>
      <w:r>
        <w:rPr>
          <w:rFonts w:eastAsia="方正仿宋_GBK"/>
          <w:sz w:val="32"/>
          <w:szCs w:val="32"/>
        </w:rPr>
        <w:t>I</w:t>
      </w:r>
      <w:r>
        <w:rPr>
          <w:rFonts w:eastAsia="方正仿宋_GBK" w:hint="eastAsia"/>
          <w:sz w:val="32"/>
          <w:szCs w:val="32"/>
        </w:rPr>
        <w:t>级风险非食用动物产品，申请单位和指定生产加工存放单位不是同一家，改申请单位申报时未上传两单位间签订的加工合作</w:t>
      </w:r>
      <w:r>
        <w:rPr>
          <w:rFonts w:eastAsia="方正仿宋_GBK"/>
          <w:sz w:val="32"/>
          <w:szCs w:val="32"/>
        </w:rPr>
        <w:t>;</w:t>
      </w:r>
    </w:p>
    <w:p>
      <w:pPr>
        <w:adjustRightInd w:val="0"/>
        <w:snapToGrid w:val="0"/>
        <w:spacing w:line="560" w:lineRule="exact"/>
        <w:ind w:firstLineChars="200" w:firstLine="640"/>
        <w:rPr>
          <w:rFonts w:eastAsia="方正仿宋_GBK"/>
          <w:sz w:val="32"/>
          <w:szCs w:val="32"/>
        </w:rPr>
      </w:pPr>
      <w:r>
        <w:rPr>
          <w:rFonts w:eastAsia="方正仿宋_GBK"/>
          <w:sz w:val="32"/>
          <w:szCs w:val="32"/>
        </w:rPr>
        <w:t>3.</w:t>
      </w:r>
      <w:r>
        <w:rPr>
          <w:rFonts w:eastAsia="方正仿宋_GBK" w:hint="eastAsia"/>
          <w:sz w:val="32"/>
          <w:szCs w:val="32"/>
        </w:rPr>
        <w:t>递交动物疫情发生地动物及其产品的进境申请。</w:t>
      </w:r>
    </w:p>
    <w:p>
      <w:pPr>
        <w:pStyle w:val="28"/>
        <w:widowControl/>
        <w:spacing w:line="560" w:lineRule="exact"/>
        <w:rPr>
          <w:rFonts w:eastAsia="仿宋"/>
          <w:sz w:val="44"/>
          <w:szCs w:val="44"/>
        </w:rPr>
      </w:pPr>
    </w:p>
    <w:p>
      <w:pPr>
        <w:adjustRightInd w:val="0"/>
        <w:snapToGrid w:val="0"/>
        <w:spacing w:line="560" w:lineRule="exact"/>
        <w:rPr>
          <w:rFonts w:eastAsia="方正黑体_GBK"/>
          <w:sz w:val="32"/>
          <w:szCs w:val="32"/>
        </w:rPr>
      </w:pPr>
      <w:r>
        <w:rPr>
          <w:rFonts w:eastAsia="方正黑体_GBK" w:hint="eastAsia"/>
          <w:sz w:val="32"/>
          <w:szCs w:val="32"/>
        </w:rPr>
        <w:t>常见问题解答</w:t>
      </w:r>
    </w:p>
    <w:p>
      <w:pPr>
        <w:adjustRightInd w:val="0"/>
        <w:snapToGrid w:val="0"/>
        <w:spacing w:line="560" w:lineRule="exact"/>
        <w:ind w:firstLineChars="200" w:firstLine="640"/>
        <w:rPr>
          <w:rFonts w:eastAsia="方正仿宋_GBK"/>
          <w:sz w:val="32"/>
          <w:szCs w:val="32"/>
        </w:rPr>
      </w:pPr>
      <w:r>
        <w:rPr>
          <w:rFonts w:eastAsia="方正仿宋_GBK"/>
          <w:sz w:val="32"/>
          <w:szCs w:val="32"/>
        </w:rPr>
        <w:t>1.</w:t>
      </w:r>
      <w:r>
        <w:rPr>
          <w:rFonts w:eastAsia="方正仿宋_GBK" w:hint="eastAsia"/>
          <w:sz w:val="32"/>
          <w:szCs w:val="32"/>
        </w:rPr>
        <w:t>怎样进行动植物检疫许可证用户注册？</w:t>
      </w:r>
    </w:p>
    <w:p>
      <w:pPr>
        <w:adjustRightInd w:val="0"/>
        <w:snapToGrid w:val="0"/>
        <w:spacing w:line="560" w:lineRule="exact"/>
        <w:ind w:firstLineChars="200" w:firstLine="640"/>
        <w:rPr>
          <w:rFonts w:eastAsia="方正仿宋_GBK"/>
          <w:sz w:val="32"/>
          <w:szCs w:val="32"/>
        </w:rPr>
      </w:pPr>
      <w:r>
        <w:rPr>
          <w:rFonts w:eastAsia="方正仿宋_GBK" w:hint="eastAsia"/>
          <w:sz w:val="32"/>
          <w:szCs w:val="32"/>
        </w:rPr>
        <w:t>答：（1）申请单位在</w:t>
      </w:r>
      <w:r>
        <w:rPr>
          <w:rFonts w:eastAsia="方正仿宋_GBK" w:hint="eastAsia"/>
          <w:bCs/>
          <w:sz w:val="32"/>
          <w:szCs w:val="32"/>
          <w:lang w:eastAsia="zh-CN"/>
        </w:rPr>
        <w:t>海关政务服务</w:t>
      </w:r>
      <w:r>
        <w:rPr>
          <w:rFonts w:eastAsia="方正仿宋_GBK"/>
          <w:bCs/>
          <w:sz w:val="32"/>
          <w:szCs w:val="32"/>
        </w:rPr>
        <w:t>平台</w:t>
      </w:r>
      <w:r>
        <w:rPr>
          <w:rFonts w:eastAsia="方正仿宋_GBK"/>
          <w:sz w:val="32"/>
          <w:szCs w:val="32"/>
        </w:rPr>
        <w:t>进行</w:t>
      </w:r>
      <w:r>
        <w:rPr>
          <w:rFonts w:eastAsia="方正仿宋_GBK" w:hint="eastAsia"/>
          <w:sz w:val="32"/>
          <w:szCs w:val="32"/>
        </w:rPr>
        <w:t>无卡</w:t>
      </w:r>
      <w:r>
        <w:rPr>
          <w:rFonts w:eastAsia="方正仿宋_GBK"/>
          <w:sz w:val="32"/>
          <w:szCs w:val="32"/>
        </w:rPr>
        <w:t>用户账号注册</w:t>
      </w:r>
      <w:r>
        <w:rPr>
          <w:rFonts w:eastAsia="方正仿宋_GBK" w:hint="eastAsia"/>
          <w:sz w:val="32"/>
          <w:szCs w:val="32"/>
        </w:rPr>
        <w:t>或</w:t>
      </w:r>
      <w:r>
        <w:rPr>
          <w:rFonts w:eastAsia="方正仿宋_GBK"/>
          <w:sz w:val="32"/>
          <w:szCs w:val="32"/>
        </w:rPr>
        <w:t>通过海关</w:t>
      </w:r>
      <w:r>
        <w:rPr>
          <w:rFonts w:eastAsia="方正仿宋_GBK" w:hint="eastAsia"/>
          <w:sz w:val="32"/>
          <w:szCs w:val="32"/>
        </w:rPr>
        <w:t>IC卡</w:t>
      </w:r>
      <w:r>
        <w:rPr>
          <w:rFonts w:eastAsia="方正仿宋_GBK"/>
          <w:sz w:val="32"/>
          <w:szCs w:val="32"/>
        </w:rPr>
        <w:t>进行注册</w:t>
      </w:r>
      <w:r>
        <w:rPr>
          <w:rFonts w:eastAsia="方正仿宋_GBK" w:hint="eastAsia"/>
          <w:sz w:val="32"/>
          <w:szCs w:val="32"/>
        </w:rPr>
        <w:t>。</w:t>
      </w:r>
    </w:p>
    <w:p>
      <w:pPr>
        <w:adjustRightInd w:val="0"/>
        <w:snapToGrid w:val="0"/>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2</w:t>
      </w:r>
      <w:r>
        <w:rPr>
          <w:rFonts w:eastAsia="方正仿宋_GBK" w:hint="eastAsia"/>
          <w:sz w:val="32"/>
          <w:szCs w:val="32"/>
        </w:rPr>
        <w:t>）申请单位持营业执照复印</w:t>
      </w:r>
      <w:r>
        <w:rPr>
          <w:rFonts w:eastAsia="方正仿宋_GBK"/>
          <w:sz w:val="32"/>
          <w:szCs w:val="32"/>
        </w:rPr>
        <w:t>件</w:t>
      </w:r>
      <w:r>
        <w:rPr>
          <w:rFonts w:eastAsia="方正仿宋_GBK" w:hint="eastAsia"/>
          <w:sz w:val="32"/>
          <w:szCs w:val="32"/>
        </w:rPr>
        <w:t>、法人身份证</w:t>
      </w:r>
      <w:r>
        <w:rPr>
          <w:rFonts w:eastAsia="方正仿宋_GBK"/>
          <w:sz w:val="32"/>
          <w:szCs w:val="32"/>
        </w:rPr>
        <w:t>复印件和日常联系人信息（</w:t>
      </w:r>
      <w:r>
        <w:rPr>
          <w:rFonts w:eastAsia="方正仿宋_GBK" w:hint="eastAsia"/>
          <w:sz w:val="32"/>
          <w:szCs w:val="32"/>
        </w:rPr>
        <w:t>A4纸</w:t>
      </w:r>
      <w:r>
        <w:rPr>
          <w:rFonts w:eastAsia="方正仿宋_GBK"/>
          <w:sz w:val="32"/>
          <w:szCs w:val="32"/>
        </w:rPr>
        <w:t>打印，</w:t>
      </w:r>
      <w:r>
        <w:rPr>
          <w:rFonts w:eastAsia="方正仿宋_GBK" w:hint="eastAsia"/>
          <w:sz w:val="32"/>
          <w:szCs w:val="32"/>
        </w:rPr>
        <w:t>联系人</w:t>
      </w:r>
      <w:r>
        <w:rPr>
          <w:rFonts w:eastAsia="方正仿宋_GBK"/>
          <w:sz w:val="32"/>
          <w:szCs w:val="32"/>
        </w:rPr>
        <w:t>、电话、邮箱等）</w:t>
      </w:r>
      <w:r>
        <w:rPr>
          <w:rFonts w:eastAsia="方正仿宋_GBK" w:hint="eastAsia"/>
          <w:sz w:val="32"/>
          <w:szCs w:val="32"/>
        </w:rPr>
        <w:t>，三份</w:t>
      </w:r>
      <w:r>
        <w:rPr>
          <w:rFonts w:eastAsia="方正仿宋_GBK"/>
          <w:sz w:val="32"/>
          <w:szCs w:val="32"/>
        </w:rPr>
        <w:t>材料各一份并盖公章到企业注册地所在的隶属海关进行账号信息审核，审核</w:t>
      </w:r>
      <w:r>
        <w:rPr>
          <w:rFonts w:eastAsia="方正仿宋_GBK" w:hint="eastAsia"/>
          <w:sz w:val="32"/>
          <w:szCs w:val="32"/>
        </w:rPr>
        <w:t>完成后可登录进境动植物检疫许可申请系统。</w:t>
      </w:r>
    </w:p>
    <w:p>
      <w:pPr>
        <w:spacing w:line="560" w:lineRule="exact"/>
        <w:jc w:val="center"/>
        <w:outlineLvl w:val="0"/>
        <w:rPr>
          <w:rFonts w:eastAsia="方正小标宋_GBK"/>
          <w:sz w:val="36"/>
          <w:szCs w:val="36"/>
        </w:rPr>
      </w:pPr>
    </w:p>
    <w:p>
      <w:pPr>
        <w:spacing w:line="560" w:lineRule="exact"/>
        <w:jc w:val="center"/>
        <w:outlineLvl w:val="0"/>
        <w:rPr>
          <w:rFonts w:eastAsia="方正小标宋_GBK"/>
          <w:sz w:val="36"/>
          <w:szCs w:val="36"/>
        </w:rPr>
      </w:pPr>
    </w:p>
    <w:p>
      <w:pPr>
        <w:spacing w:line="560" w:lineRule="exact"/>
        <w:jc w:val="center"/>
        <w:outlineLvl w:val="0"/>
        <w:rPr>
          <w:rFonts w:eastAsia="方正小标宋_GBK"/>
          <w:sz w:val="36"/>
          <w:szCs w:val="36"/>
        </w:rPr>
      </w:pPr>
    </w:p>
    <w:p>
      <w:pPr>
        <w:spacing w:line="560" w:lineRule="exact"/>
        <w:jc w:val="center"/>
        <w:outlineLvl w:val="0"/>
        <w:rPr>
          <w:rFonts w:eastAsia="方正小标宋_GBK"/>
          <w:sz w:val="36"/>
          <w:szCs w:val="36"/>
        </w:rPr>
      </w:pPr>
    </w:p>
    <w:p>
      <w:pPr>
        <w:spacing w:line="560" w:lineRule="exact"/>
        <w:jc w:val="center"/>
        <w:outlineLvl w:val="0"/>
        <w:rPr>
          <w:rFonts w:eastAsia="方正小标宋_GBK"/>
          <w:sz w:val="36"/>
          <w:szCs w:val="36"/>
        </w:rPr>
      </w:pPr>
    </w:p>
    <w:p>
      <w:pPr>
        <w:spacing w:line="560" w:lineRule="exact"/>
        <w:jc w:val="center"/>
        <w:outlineLvl w:val="0"/>
        <w:rPr>
          <w:rFonts w:eastAsia="方正小标宋_GBK"/>
          <w:sz w:val="36"/>
          <w:szCs w:val="36"/>
        </w:rPr>
      </w:pPr>
    </w:p>
    <w:p>
      <w:pPr>
        <w:spacing w:line="560" w:lineRule="exact"/>
        <w:jc w:val="center"/>
        <w:outlineLvl w:val="0"/>
        <w:rPr>
          <w:rFonts w:eastAsia="方正小标宋_GBK"/>
          <w:sz w:val="36"/>
          <w:szCs w:val="36"/>
        </w:rPr>
      </w:pPr>
    </w:p>
    <w:p>
      <w:pPr>
        <w:spacing w:line="560" w:lineRule="exact"/>
        <w:jc w:val="center"/>
        <w:outlineLvl w:val="0"/>
        <w:rPr>
          <w:rFonts w:eastAsia="方正小标宋_GBK"/>
          <w:sz w:val="36"/>
          <w:szCs w:val="36"/>
        </w:rPr>
      </w:pPr>
    </w:p>
    <w:p>
      <w:pPr>
        <w:spacing w:line="560" w:lineRule="exact"/>
        <w:jc w:val="center"/>
        <w:outlineLvl w:val="0"/>
        <w:rPr>
          <w:rFonts w:eastAsia="方正小标宋_GBK"/>
          <w:sz w:val="36"/>
          <w:szCs w:val="36"/>
        </w:rPr>
      </w:pPr>
    </w:p>
    <w:p>
      <w:pPr>
        <w:spacing w:line="560" w:lineRule="exact"/>
        <w:jc w:val="center"/>
        <w:outlineLvl w:val="0"/>
        <w:rPr>
          <w:rFonts w:eastAsia="方正小标宋_GBK"/>
          <w:sz w:val="36"/>
          <w:szCs w:val="36"/>
        </w:rPr>
      </w:pPr>
    </w:p>
    <w:p>
      <w:pPr>
        <w:spacing w:line="560" w:lineRule="exact"/>
        <w:jc w:val="center"/>
        <w:outlineLvl w:val="0"/>
        <w:rPr>
          <w:rFonts w:eastAsia="方正小标宋_GBK"/>
          <w:sz w:val="36"/>
          <w:szCs w:val="36"/>
        </w:rPr>
      </w:pPr>
    </w:p>
    <w:p>
      <w:pPr>
        <w:spacing w:line="560" w:lineRule="exact"/>
        <w:jc w:val="center"/>
        <w:outlineLvl w:val="0"/>
        <w:rPr>
          <w:rFonts w:eastAsia="方正小标宋_GBK"/>
          <w:sz w:val="36"/>
          <w:szCs w:val="36"/>
        </w:rPr>
      </w:pPr>
      <w:r>
        <w:rPr>
          <w:rFonts w:eastAsia="方正小标宋_GBK" w:hint="eastAsia"/>
          <w:sz w:val="36"/>
          <w:szCs w:val="36"/>
        </w:rPr>
        <w:t>过境动物、进境特定动植物及其产品检疫审批</w:t>
      </w:r>
    </w:p>
    <w:p>
      <w:pPr>
        <w:spacing w:line="560" w:lineRule="exact"/>
        <w:jc w:val="center"/>
        <w:outlineLvl w:val="0"/>
        <w:rPr>
          <w:rFonts w:eastAsia="方正小标宋_GBK"/>
          <w:sz w:val="36"/>
          <w:szCs w:val="36"/>
        </w:rPr>
      </w:pPr>
      <w:r>
        <w:rPr>
          <w:rFonts w:eastAsia="方正小标宋_GBK"/>
          <w:sz w:val="36"/>
          <w:szCs w:val="36"/>
        </w:rPr>
        <w:t>办事指南</w:t>
      </w:r>
    </w:p>
    <w:p>
      <w:pPr>
        <w:spacing w:line="560" w:lineRule="exact"/>
        <w:jc w:val="center"/>
        <w:outlineLvl w:val="0"/>
        <w:rPr>
          <w:rFonts w:eastAsia="方正小标宋_GBK"/>
          <w:sz w:val="36"/>
          <w:szCs w:val="36"/>
        </w:rPr>
      </w:pPr>
      <w:r>
        <w:rPr>
          <w:rFonts w:eastAsia="方正小标宋_GBK" w:hint="eastAsia"/>
          <w:sz w:val="36"/>
          <w:szCs w:val="36"/>
        </w:rPr>
        <w:t>（食品部分）</w:t>
      </w:r>
    </w:p>
    <w:p>
      <w:pPr>
        <w:jc w:val="center"/>
        <w:rPr>
          <w:rFonts w:eastAsia="方正小标宋_GBK"/>
          <w:sz w:val="44"/>
          <w:szCs w:val="44"/>
        </w:rPr>
      </w:pPr>
    </w:p>
    <w:p>
      <w:pPr>
        <w:spacing w:line="560" w:lineRule="exact"/>
        <w:ind w:firstLineChars="200" w:firstLine="640"/>
        <w:rPr>
          <w:rFonts w:eastAsia="方正仿宋_GBK"/>
          <w:bCs/>
          <w:sz w:val="32"/>
          <w:szCs w:val="32"/>
        </w:rPr>
      </w:pPr>
      <w:r>
        <w:rPr>
          <w:rFonts w:eastAsia="方正黑体_GBK"/>
          <w:sz w:val="32"/>
          <w:szCs w:val="32"/>
        </w:rPr>
        <w:t>一、事项名称：</w:t>
      </w:r>
      <w:r>
        <w:rPr>
          <w:rFonts w:eastAsia="方正仿宋_GBK" w:hint="eastAsia"/>
          <w:bCs/>
          <w:sz w:val="32"/>
          <w:szCs w:val="32"/>
        </w:rPr>
        <w:t>过境动物、进境特定动植物及其产品检疫审批</w:t>
      </w:r>
      <w:r>
        <w:rPr>
          <w:rFonts w:eastAsia="方正仿宋_GBK"/>
          <w:bCs/>
          <w:sz w:val="32"/>
          <w:szCs w:val="32"/>
        </w:rPr>
        <w:t>办事指南</w:t>
      </w:r>
      <w:r>
        <w:rPr>
          <w:rFonts w:eastAsia="方正仿宋_GBK" w:hint="eastAsia"/>
          <w:bCs/>
          <w:sz w:val="32"/>
          <w:szCs w:val="32"/>
        </w:rPr>
        <w:t>（食品部分）。</w:t>
      </w:r>
    </w:p>
    <w:p>
      <w:pPr>
        <w:spacing w:line="560" w:lineRule="exact"/>
        <w:ind w:firstLineChars="200" w:firstLine="640"/>
        <w:rPr>
          <w:rFonts w:eastAsia="方正仿宋_GBK"/>
          <w:bCs/>
          <w:sz w:val="32"/>
          <w:szCs w:val="32"/>
        </w:rPr>
      </w:pPr>
      <w:r>
        <w:rPr>
          <w:rFonts w:eastAsia="方正黑体_GBK" w:hint="eastAsia"/>
          <w:bCs/>
          <w:sz w:val="32"/>
          <w:szCs w:val="32"/>
        </w:rPr>
        <w:t>二</w:t>
      </w:r>
      <w:r>
        <w:rPr>
          <w:rFonts w:eastAsia="方正黑体_GBK"/>
          <w:bCs/>
          <w:sz w:val="32"/>
          <w:szCs w:val="32"/>
        </w:rPr>
        <w:t>、事项类型：</w:t>
      </w:r>
      <w:r>
        <w:rPr>
          <w:rFonts w:eastAsia="方正仿宋_GBK" w:hint="eastAsia"/>
          <w:bCs/>
          <w:sz w:val="32"/>
          <w:szCs w:val="32"/>
        </w:rPr>
        <w:t>行政许可。</w:t>
      </w:r>
    </w:p>
    <w:p>
      <w:pPr>
        <w:spacing w:line="560" w:lineRule="exact"/>
        <w:ind w:firstLineChars="200" w:firstLine="640"/>
        <w:rPr>
          <w:rFonts w:eastAsia="方正黑体_GBK"/>
          <w:bCs/>
          <w:sz w:val="32"/>
          <w:szCs w:val="32"/>
        </w:rPr>
      </w:pPr>
      <w:r>
        <w:rPr>
          <w:rFonts w:eastAsia="方正黑体_GBK" w:hint="eastAsia"/>
          <w:bCs/>
          <w:sz w:val="32"/>
          <w:szCs w:val="32"/>
        </w:rPr>
        <w:t>三</w:t>
      </w:r>
      <w:r>
        <w:rPr>
          <w:rFonts w:eastAsia="方正黑体_GBK"/>
          <w:bCs/>
          <w:sz w:val="32"/>
          <w:szCs w:val="32"/>
        </w:rPr>
        <w:t>、设定依据：</w:t>
      </w:r>
    </w:p>
    <w:p>
      <w:pPr>
        <w:adjustRightInd w:val="0"/>
        <w:snapToGrid w:val="0"/>
        <w:spacing w:line="560" w:lineRule="exact"/>
        <w:ind w:firstLineChars="200" w:firstLine="640"/>
        <w:rPr>
          <w:rFonts w:eastAsia="方正楷体_GBK"/>
          <w:b/>
          <w:sz w:val="32"/>
          <w:szCs w:val="32"/>
        </w:rPr>
      </w:pPr>
      <w:r>
        <w:rPr>
          <w:rFonts w:eastAsia="方正楷体_GBK" w:hint="eastAsia"/>
          <w:b/>
          <w:bCs/>
          <w:sz w:val="32"/>
          <w:szCs w:val="32"/>
        </w:rPr>
        <w:t>（一）</w:t>
      </w:r>
      <w:r>
        <w:rPr>
          <w:rFonts w:eastAsia="方正楷体_GBK" w:hint="eastAsia"/>
          <w:b/>
          <w:sz w:val="32"/>
          <w:szCs w:val="32"/>
        </w:rPr>
        <w:t>《中华人民共和国进出境动植物检疫法》</w:t>
      </w:r>
    </w:p>
    <w:p>
      <w:pPr>
        <w:spacing w:line="560" w:lineRule="exact"/>
        <w:ind w:firstLineChars="200" w:firstLine="640"/>
        <w:rPr>
          <w:rFonts w:eastAsia="方正仿宋_GBK"/>
          <w:bCs/>
          <w:sz w:val="32"/>
          <w:szCs w:val="32"/>
        </w:rPr>
      </w:pPr>
      <w:r>
        <w:rPr>
          <w:rFonts w:eastAsia="方正仿宋_GBK" w:hint="eastAsia"/>
          <w:bCs/>
          <w:sz w:val="32"/>
          <w:szCs w:val="32"/>
        </w:rPr>
        <w:t>第十条　输入动物、动物产品、植物种子、种苗及其他繁殖材料的，必须事先提出申请，办理检疫审批手续。</w:t>
      </w:r>
    </w:p>
    <w:p>
      <w:pPr>
        <w:spacing w:line="560" w:lineRule="exact"/>
        <w:ind w:firstLineChars="200" w:firstLine="640"/>
        <w:rPr>
          <w:rFonts w:eastAsia="方正仿宋_GBK"/>
          <w:bCs/>
          <w:sz w:val="32"/>
          <w:szCs w:val="32"/>
        </w:rPr>
      </w:pPr>
      <w:r>
        <w:rPr>
          <w:rFonts w:eastAsia="方正仿宋_GBK" w:hint="eastAsia"/>
          <w:bCs/>
          <w:sz w:val="32"/>
          <w:szCs w:val="32"/>
        </w:rPr>
        <w:t>第二十八条　携带、邮寄植物种子、种苗及其他繁殖材料进境的，必须事先提出申请，办理检疫审批手续。</w:t>
      </w:r>
    </w:p>
    <w:p>
      <w:pPr>
        <w:adjustRightInd w:val="0"/>
        <w:snapToGrid w:val="0"/>
        <w:spacing w:line="560" w:lineRule="exact"/>
        <w:ind w:firstLineChars="200" w:firstLine="640"/>
        <w:rPr>
          <w:rFonts w:eastAsia="方正楷体_GBK"/>
          <w:b/>
          <w:bCs/>
          <w:sz w:val="32"/>
          <w:szCs w:val="32"/>
        </w:rPr>
      </w:pPr>
      <w:r>
        <w:rPr>
          <w:rFonts w:eastAsia="方正楷体_GBK" w:hint="eastAsia"/>
          <w:b/>
          <w:bCs/>
          <w:sz w:val="32"/>
          <w:szCs w:val="32"/>
        </w:rPr>
        <w:t>（二）《中华人民共和国进出境动植物检疫法实施条例》</w:t>
      </w:r>
    </w:p>
    <w:p>
      <w:pPr>
        <w:spacing w:line="560" w:lineRule="exact"/>
        <w:ind w:firstLineChars="200" w:firstLine="640"/>
        <w:rPr>
          <w:rFonts w:eastAsia="方正仿宋_GBK"/>
          <w:bCs/>
          <w:sz w:val="32"/>
          <w:szCs w:val="32"/>
        </w:rPr>
      </w:pPr>
      <w:r>
        <w:rPr>
          <w:rFonts w:eastAsia="方正仿宋_GBK" w:hint="eastAsia"/>
          <w:bCs/>
          <w:sz w:val="32"/>
          <w:szCs w:val="32"/>
        </w:rPr>
        <w:t>第九条　输入动物、动物产品和进出境动植物检疫法第五条第一款所列禁止进境物的检疫审批，由国家动植物检疫局或者其授权的口岸动植物检疫机关负责。</w:t>
      </w:r>
    </w:p>
    <w:p>
      <w:pPr>
        <w:spacing w:line="560" w:lineRule="exact"/>
        <w:ind w:firstLineChars="200" w:firstLine="640"/>
        <w:rPr>
          <w:rFonts w:eastAsia="方正仿宋_GBK"/>
          <w:bCs/>
          <w:sz w:val="32"/>
          <w:szCs w:val="32"/>
        </w:rPr>
      </w:pPr>
      <w:r>
        <w:rPr>
          <w:rFonts w:eastAsia="方正仿宋_GBK" w:hint="eastAsia"/>
          <w:bCs/>
          <w:sz w:val="32"/>
          <w:szCs w:val="32"/>
        </w:rPr>
        <w:t>输入植物种子、种苗及其他繁殖材料的检疫审批，由植物检疫条例规定的机关负责。</w:t>
      </w:r>
    </w:p>
    <w:p>
      <w:pPr>
        <w:adjustRightInd w:val="0"/>
        <w:snapToGrid w:val="0"/>
        <w:spacing w:line="560" w:lineRule="exact"/>
        <w:ind w:firstLineChars="200" w:firstLine="640"/>
        <w:rPr>
          <w:rFonts w:eastAsia="方正楷体_GBK"/>
          <w:b/>
          <w:bCs/>
          <w:sz w:val="32"/>
          <w:szCs w:val="32"/>
        </w:rPr>
      </w:pPr>
      <w:r>
        <w:rPr>
          <w:rFonts w:eastAsia="方正楷体_GBK" w:hint="eastAsia"/>
          <w:b/>
          <w:bCs/>
          <w:sz w:val="32"/>
          <w:szCs w:val="32"/>
        </w:rPr>
        <w:t>（三）《进境动植物检疫审批管理办法》（原质检总局令第25号发布、原质检总局令170号修订，海关总署令第238号、240号</w:t>
      </w:r>
      <w:r>
        <w:rPr>
          <w:rFonts w:eastAsia="方正楷体_GBK"/>
          <w:b/>
          <w:bCs/>
          <w:sz w:val="32"/>
          <w:szCs w:val="32"/>
        </w:rPr>
        <w:t>、262号</w:t>
      </w:r>
      <w:r>
        <w:rPr>
          <w:rFonts w:eastAsia="方正楷体_GBK" w:hint="eastAsia"/>
          <w:b/>
          <w:bCs/>
          <w:sz w:val="32"/>
          <w:szCs w:val="32"/>
        </w:rPr>
        <w:t>修订）</w:t>
      </w:r>
    </w:p>
    <w:p>
      <w:pPr>
        <w:pStyle w:val="26"/>
        <w:spacing w:line="560" w:lineRule="exact"/>
        <w:ind w:firstLineChars="200" w:firstLine="640"/>
        <w:rPr>
          <w:rFonts w:eastAsia="方正仿宋_GBK"/>
          <w:bCs/>
          <w:sz w:val="32"/>
          <w:szCs w:val="32"/>
        </w:rPr>
      </w:pPr>
      <w:r>
        <w:rPr>
          <w:rFonts w:eastAsia="方正仿宋_GBK" w:hint="eastAsia"/>
          <w:bCs/>
          <w:sz w:val="32"/>
          <w:szCs w:val="32"/>
        </w:rPr>
        <w:t>第五条  申请单位应当在签订贸易合同或者协议前，向审批机构提出申请并取得《检疫许可证》。</w:t>
      </w:r>
    </w:p>
    <w:p>
      <w:pPr>
        <w:spacing w:line="560" w:lineRule="exact"/>
        <w:ind w:firstLineChars="200" w:firstLine="640"/>
        <w:rPr>
          <w:rFonts w:eastAsia="方正仿宋_GBK"/>
          <w:bCs/>
          <w:sz w:val="32"/>
          <w:szCs w:val="32"/>
        </w:rPr>
      </w:pPr>
      <w:r>
        <w:rPr>
          <w:rFonts w:eastAsia="方正仿宋_GBK" w:hint="eastAsia"/>
          <w:bCs/>
          <w:sz w:val="32"/>
          <w:szCs w:val="32"/>
        </w:rPr>
        <w:t>过境动物在过境前，申请单位应当向海关总署提出申请并取得《检疫许可证》。</w:t>
      </w:r>
    </w:p>
    <w:p>
      <w:pPr>
        <w:spacing w:line="560" w:lineRule="exact"/>
        <w:ind w:firstLineChars="200" w:firstLine="640"/>
        <w:rPr>
          <w:rFonts w:eastAsia="方正黑体_GBK"/>
          <w:bCs/>
          <w:sz w:val="32"/>
          <w:szCs w:val="32"/>
        </w:rPr>
      </w:pPr>
      <w:r>
        <w:rPr>
          <w:rFonts w:eastAsia="方正黑体_GBK" w:hint="eastAsia"/>
          <w:bCs/>
          <w:sz w:val="32"/>
          <w:szCs w:val="32"/>
        </w:rPr>
        <w:t>四</w:t>
      </w:r>
      <w:r>
        <w:rPr>
          <w:rFonts w:eastAsia="方正黑体_GBK"/>
          <w:bCs/>
          <w:sz w:val="32"/>
          <w:szCs w:val="32"/>
        </w:rPr>
        <w:t>、实施机构：</w:t>
      </w:r>
    </w:p>
    <w:p>
      <w:pPr>
        <w:spacing w:line="560" w:lineRule="exact"/>
        <w:ind w:firstLineChars="200" w:firstLine="640"/>
        <w:rPr>
          <w:rFonts w:eastAsia="方正仿宋_GBK"/>
          <w:kern w:val="0"/>
          <w:sz w:val="32"/>
          <w:szCs w:val="32"/>
        </w:rPr>
      </w:pPr>
      <w:r>
        <w:rPr>
          <w:rFonts w:eastAsia="方正楷体_GBK" w:hint="eastAsia"/>
          <w:b/>
          <w:kern w:val="0"/>
          <w:sz w:val="32"/>
          <w:szCs w:val="32"/>
        </w:rPr>
        <w:t>（一）受理机构：</w:t>
      </w:r>
      <w:r>
        <w:rPr>
          <w:rFonts w:eastAsia="方正仿宋_GBK" w:hint="eastAsia"/>
          <w:kern w:val="0"/>
          <w:sz w:val="32"/>
          <w:szCs w:val="32"/>
        </w:rPr>
        <w:t>厦门海关。</w:t>
      </w:r>
    </w:p>
    <w:p>
      <w:pPr>
        <w:spacing w:line="560" w:lineRule="exact"/>
        <w:ind w:firstLineChars="200" w:firstLine="640"/>
        <w:rPr>
          <w:rFonts w:eastAsia="方正仿宋_GBK"/>
          <w:sz w:val="32"/>
          <w:szCs w:val="32"/>
        </w:rPr>
      </w:pPr>
      <w:r>
        <w:rPr>
          <w:rFonts w:eastAsia="方正楷体_GBK" w:hint="eastAsia"/>
          <w:b/>
          <w:kern w:val="0"/>
          <w:sz w:val="32"/>
          <w:szCs w:val="32"/>
        </w:rPr>
        <w:t>（二）决定机构：</w:t>
      </w:r>
      <w:r>
        <w:rPr>
          <w:rFonts w:eastAsia="方正仿宋_GBK" w:hint="eastAsia"/>
          <w:kern w:val="0"/>
          <w:sz w:val="32"/>
          <w:szCs w:val="32"/>
        </w:rPr>
        <w:t>海</w:t>
      </w:r>
      <w:r>
        <w:rPr>
          <w:rFonts w:eastAsia="方正仿宋_GBK" w:hint="eastAsia"/>
          <w:sz w:val="32"/>
          <w:szCs w:val="32"/>
        </w:rPr>
        <w:t>关总署、厦门海关。</w:t>
      </w:r>
    </w:p>
    <w:p>
      <w:pPr>
        <w:spacing w:line="560" w:lineRule="exact"/>
        <w:ind w:firstLineChars="200" w:firstLine="640"/>
        <w:rPr>
          <w:rFonts w:eastAsia="仿宋"/>
          <w:b/>
          <w:bCs/>
          <w:color w:val="FF0000"/>
          <w:sz w:val="32"/>
          <w:szCs w:val="32"/>
        </w:rPr>
      </w:pPr>
      <w:r>
        <w:rPr>
          <w:rFonts w:eastAsia="方正黑体_GBK" w:hint="eastAsia"/>
          <w:bCs/>
          <w:sz w:val="32"/>
          <w:szCs w:val="32"/>
        </w:rPr>
        <w:t>五</w:t>
      </w:r>
      <w:r>
        <w:rPr>
          <w:rFonts w:eastAsia="方正黑体_GBK"/>
          <w:bCs/>
          <w:sz w:val="32"/>
          <w:szCs w:val="32"/>
        </w:rPr>
        <w:t>、法定办结时限：</w:t>
      </w:r>
      <w:r>
        <w:rPr>
          <w:rFonts w:eastAsia="方正仿宋_GBK" w:hint="eastAsia"/>
          <w:sz w:val="32"/>
          <w:szCs w:val="32"/>
        </w:rPr>
        <w:t>20个工作日。</w:t>
      </w:r>
    </w:p>
    <w:p>
      <w:pPr>
        <w:spacing w:line="560" w:lineRule="exact"/>
        <w:ind w:firstLineChars="200" w:firstLine="640"/>
        <w:rPr>
          <w:rFonts w:eastAsia="方正仿宋_GBK"/>
          <w:sz w:val="32"/>
          <w:szCs w:val="32"/>
        </w:rPr>
      </w:pPr>
      <w:r>
        <w:rPr>
          <w:rFonts w:eastAsia="方正黑体_GBK" w:hint="eastAsia"/>
          <w:bCs/>
          <w:sz w:val="32"/>
          <w:szCs w:val="32"/>
        </w:rPr>
        <w:t>六</w:t>
      </w:r>
      <w:r>
        <w:rPr>
          <w:rFonts w:eastAsia="方正黑体_GBK"/>
          <w:bCs/>
          <w:sz w:val="32"/>
          <w:szCs w:val="32"/>
        </w:rPr>
        <w:t>、承诺办结时限：</w:t>
      </w:r>
      <w:r>
        <w:rPr>
          <w:rFonts w:eastAsia="方正仿宋_GBK" w:hint="eastAsia"/>
          <w:sz w:val="32"/>
          <w:szCs w:val="32"/>
        </w:rPr>
        <w:t>20个工作日。</w:t>
      </w:r>
    </w:p>
    <w:p>
      <w:pPr>
        <w:spacing w:line="560" w:lineRule="exact"/>
        <w:ind w:firstLineChars="200" w:firstLine="640"/>
        <w:rPr>
          <w:rFonts w:eastAsia="方正黑体_GBK"/>
          <w:bCs/>
          <w:sz w:val="32"/>
          <w:szCs w:val="32"/>
        </w:rPr>
      </w:pPr>
      <w:r>
        <w:rPr>
          <w:rFonts w:eastAsia="方正黑体_GBK" w:hint="eastAsia"/>
          <w:bCs/>
          <w:sz w:val="32"/>
          <w:szCs w:val="32"/>
        </w:rPr>
        <w:t>七</w:t>
      </w:r>
      <w:r>
        <w:rPr>
          <w:rFonts w:eastAsia="方正黑体_GBK"/>
          <w:bCs/>
          <w:sz w:val="32"/>
          <w:szCs w:val="32"/>
        </w:rPr>
        <w:t>、结果名称：</w:t>
      </w:r>
    </w:p>
    <w:p>
      <w:pPr>
        <w:spacing w:line="560" w:lineRule="exact"/>
        <w:ind w:firstLineChars="200" w:firstLine="640"/>
        <w:rPr>
          <w:rFonts w:eastAsia="方正仿宋_GBK"/>
          <w:bCs/>
          <w:sz w:val="32"/>
          <w:szCs w:val="32"/>
        </w:rPr>
      </w:pPr>
      <w:r>
        <w:rPr>
          <w:rFonts w:eastAsia="方正仿宋_GBK" w:hint="eastAsia"/>
          <w:bCs/>
          <w:sz w:val="32"/>
          <w:szCs w:val="32"/>
        </w:rPr>
        <w:t>《中华人民共和国进境动植物检疫许可证》；</w:t>
      </w:r>
    </w:p>
    <w:p>
      <w:pPr>
        <w:spacing w:line="560" w:lineRule="exact"/>
        <w:ind w:firstLineChars="200" w:firstLine="640"/>
        <w:rPr>
          <w:rFonts w:eastAsia="方正仿宋_GBK"/>
          <w:bCs/>
          <w:sz w:val="32"/>
          <w:szCs w:val="32"/>
        </w:rPr>
      </w:pPr>
      <w:r>
        <w:rPr>
          <w:rFonts w:eastAsia="方正黑体_GBK" w:hint="eastAsia"/>
          <w:bCs/>
          <w:sz w:val="32"/>
          <w:szCs w:val="32"/>
        </w:rPr>
        <w:t>八、结果样本：</w:t>
      </w:r>
      <w:r>
        <w:rPr>
          <w:rFonts w:eastAsia="方正仿宋_GBK" w:hint="eastAsia"/>
          <w:bCs/>
          <w:sz w:val="32"/>
          <w:szCs w:val="32"/>
        </w:rPr>
        <w:t xml:space="preserve"> </w:t>
      </w:r>
    </w:p>
    <w:p>
      <w:pPr>
        <w:spacing w:line="560" w:lineRule="exact"/>
        <w:ind w:firstLineChars="200" w:firstLine="640"/>
        <w:rPr>
          <w:rFonts w:eastAsia="方正仿宋_GBK"/>
          <w:bCs/>
          <w:sz w:val="32"/>
          <w:szCs w:val="32"/>
        </w:rPr>
      </w:pPr>
      <w:r>
        <w:rPr>
          <w:rFonts w:eastAsia="方正仿宋_GBK"/>
          <w:bCs/>
          <w:sz w:val="32"/>
          <w:szCs w:val="32"/>
        </w:rPr>
        <w:drawing>
          <wp:anchor distT="0" distB="0" distL="114300" distR="114300" simplePos="0" relativeHeight="40" behindDoc="0" locked="0" layoutInCell="1" hidden="0" allowOverlap="1">
            <wp:simplePos x="0" y="0"/>
            <wp:positionH relativeFrom="column">
              <wp:posOffset>598170</wp:posOffset>
            </wp:positionH>
            <wp:positionV relativeFrom="paragraph">
              <wp:posOffset>330200</wp:posOffset>
            </wp:positionV>
            <wp:extent cx="3558540" cy="4152900"/>
            <wp:effectExtent l="19050" t="0" r="3810" b="0"/>
            <wp:wrapNone/>
            <wp:docPr id="19" name="图片 7" descr="7576892611583457544166"/>
            <wp:cNvGraphicFramePr>
              <a:graphicFrameLocks noChangeAspect="1"/>
            </wp:cNvGraphicFramePr>
            <a:graphic>
              <a:graphicData uri="http://schemas.openxmlformats.org/drawingml/2006/picture">
                <pic:pic>
                  <pic:nvPicPr>
                    <pic:cNvPr id="20" name="图片 7 20"/>
                    <pic:cNvPicPr/>
                  </pic:nvPicPr>
                  <pic:blipFill>
                    <a:blip r:embed="rId8"/>
                    <a:stretch>
                      <a:fillRect/>
                    </a:stretch>
                  </pic:blipFill>
                  <pic:spPr>
                    <a:xfrm rot="0">
                      <a:off x="0" y="0"/>
                      <a:ext cx="3558540" cy="4152900"/>
                    </a:xfrm>
                    <a:prstGeom prst="rect"/>
                    <a:noFill/>
                    <a:ln w="9525" cmpd="sng" cap="flat">
                      <a:noFill/>
                      <a:prstDash val="solid"/>
                      <a:miter/>
                    </a:ln>
                  </pic:spPr>
                </pic:pic>
              </a:graphicData>
            </a:graphic>
          </wp:anchor>
        </w:drawing>
      </w:r>
    </w:p>
    <w:p>
      <w:pPr>
        <w:spacing w:line="560" w:lineRule="exact"/>
        <w:ind w:firstLineChars="200" w:firstLine="640"/>
        <w:rPr>
          <w:rFonts w:eastAsia="方正仿宋_GBK"/>
          <w:bCs/>
          <w:sz w:val="32"/>
          <w:szCs w:val="32"/>
        </w:rPr>
      </w:pPr>
    </w:p>
    <w:p>
      <w:pPr>
        <w:spacing w:line="560" w:lineRule="exact"/>
        <w:ind w:firstLineChars="200" w:firstLine="640"/>
        <w:rPr>
          <w:rFonts w:eastAsia="方正仿宋_GBK"/>
          <w:bCs/>
          <w:sz w:val="32"/>
          <w:szCs w:val="32"/>
        </w:rPr>
      </w:pPr>
    </w:p>
    <w:p>
      <w:pPr>
        <w:spacing w:line="560" w:lineRule="exact"/>
        <w:ind w:firstLineChars="200" w:firstLine="640"/>
        <w:rPr>
          <w:rFonts w:eastAsia="方正仿宋_GBK"/>
          <w:bCs/>
          <w:sz w:val="32"/>
          <w:szCs w:val="32"/>
        </w:rPr>
      </w:pPr>
    </w:p>
    <w:p>
      <w:pPr>
        <w:spacing w:line="560" w:lineRule="exact"/>
        <w:ind w:firstLineChars="200" w:firstLine="640"/>
        <w:rPr>
          <w:rFonts w:eastAsia="方正仿宋_GBK"/>
          <w:bCs/>
          <w:sz w:val="32"/>
          <w:szCs w:val="32"/>
        </w:rPr>
      </w:pPr>
    </w:p>
    <w:p>
      <w:pPr>
        <w:spacing w:line="560" w:lineRule="exact"/>
        <w:ind w:firstLineChars="200" w:firstLine="640"/>
        <w:rPr>
          <w:rFonts w:eastAsia="方正仿宋_GBK"/>
          <w:bCs/>
          <w:sz w:val="32"/>
          <w:szCs w:val="32"/>
        </w:rPr>
      </w:pPr>
    </w:p>
    <w:p>
      <w:pPr>
        <w:spacing w:line="560" w:lineRule="exact"/>
        <w:ind w:firstLineChars="200" w:firstLine="640"/>
        <w:rPr>
          <w:rFonts w:eastAsia="方正仿宋_GBK"/>
          <w:bCs/>
          <w:sz w:val="32"/>
          <w:szCs w:val="32"/>
        </w:rPr>
      </w:pPr>
    </w:p>
    <w:p>
      <w:pPr>
        <w:spacing w:line="560" w:lineRule="exact"/>
        <w:ind w:firstLineChars="200" w:firstLine="640"/>
        <w:rPr>
          <w:rFonts w:eastAsia="方正仿宋_GBK"/>
          <w:bCs/>
          <w:sz w:val="32"/>
          <w:szCs w:val="32"/>
        </w:rPr>
      </w:pPr>
    </w:p>
    <w:p>
      <w:pPr>
        <w:spacing w:line="560" w:lineRule="exact"/>
        <w:ind w:firstLineChars="200" w:firstLine="640"/>
        <w:rPr>
          <w:rFonts w:eastAsia="方正仿宋_GBK"/>
          <w:bCs/>
          <w:sz w:val="32"/>
          <w:szCs w:val="32"/>
        </w:rPr>
      </w:pPr>
    </w:p>
    <w:p>
      <w:pPr>
        <w:spacing w:line="560" w:lineRule="exact"/>
        <w:ind w:firstLineChars="200" w:firstLine="640"/>
        <w:rPr>
          <w:rFonts w:eastAsia="方正仿宋_GBK"/>
          <w:bCs/>
          <w:sz w:val="32"/>
          <w:szCs w:val="32"/>
        </w:rPr>
      </w:pPr>
    </w:p>
    <w:p>
      <w:pPr>
        <w:spacing w:line="560" w:lineRule="exact"/>
        <w:ind w:firstLineChars="200" w:firstLine="640"/>
        <w:rPr>
          <w:rFonts w:eastAsia="方正仿宋_GBK"/>
          <w:bCs/>
          <w:sz w:val="32"/>
          <w:szCs w:val="32"/>
        </w:rPr>
      </w:pPr>
    </w:p>
    <w:p>
      <w:pPr>
        <w:spacing w:line="560" w:lineRule="exact"/>
        <w:ind w:firstLineChars="200" w:firstLine="640"/>
        <w:rPr>
          <w:rFonts w:eastAsia="方正仿宋_GBK"/>
          <w:bCs/>
          <w:sz w:val="32"/>
          <w:szCs w:val="32"/>
        </w:rPr>
      </w:pPr>
    </w:p>
    <w:p>
      <w:pPr>
        <w:spacing w:line="560" w:lineRule="exact"/>
        <w:ind w:firstLineChars="200" w:firstLine="640"/>
        <w:rPr>
          <w:rFonts w:eastAsia="方正仿宋_GBK"/>
          <w:bCs/>
          <w:sz w:val="32"/>
          <w:szCs w:val="32"/>
        </w:rPr>
      </w:pPr>
    </w:p>
    <w:p>
      <w:pPr>
        <w:spacing w:line="560" w:lineRule="exact"/>
        <w:ind w:firstLineChars="200" w:firstLine="640"/>
        <w:rPr>
          <w:rFonts w:eastAsia="仿宋"/>
          <w:b/>
          <w:bCs/>
          <w:sz w:val="32"/>
          <w:szCs w:val="32"/>
        </w:rPr>
      </w:pPr>
      <w:r>
        <w:rPr>
          <w:rFonts w:eastAsia="方正黑体_GBK" w:hint="eastAsia"/>
          <w:bCs/>
          <w:sz w:val="32"/>
          <w:szCs w:val="32"/>
        </w:rPr>
        <w:t>九</w:t>
      </w:r>
      <w:r>
        <w:rPr>
          <w:rFonts w:eastAsia="方正黑体_GBK"/>
          <w:bCs/>
          <w:sz w:val="32"/>
          <w:szCs w:val="32"/>
        </w:rPr>
        <w:t>、收费标准：</w:t>
      </w:r>
      <w:r>
        <w:rPr>
          <w:rFonts w:eastAsia="方正仿宋_GBK" w:hint="eastAsia"/>
          <w:bCs/>
          <w:sz w:val="32"/>
          <w:szCs w:val="32"/>
        </w:rPr>
        <w:t>不收费。</w:t>
      </w:r>
    </w:p>
    <w:p>
      <w:pPr>
        <w:spacing w:line="560" w:lineRule="exact"/>
        <w:ind w:firstLineChars="200" w:firstLine="640"/>
        <w:rPr>
          <w:rFonts w:eastAsia="方正仿宋_GBK"/>
          <w:bCs/>
          <w:sz w:val="32"/>
          <w:szCs w:val="32"/>
        </w:rPr>
      </w:pPr>
      <w:r>
        <w:rPr>
          <w:rFonts w:eastAsia="方正黑体_GBK"/>
          <w:bCs/>
          <w:sz w:val="32"/>
          <w:szCs w:val="32"/>
        </w:rPr>
        <w:t>十、收费依据：</w:t>
      </w:r>
      <w:r>
        <w:rPr>
          <w:rFonts w:eastAsia="方正仿宋_GBK"/>
          <w:bCs/>
          <w:sz w:val="32"/>
          <w:szCs w:val="32"/>
        </w:rPr>
        <w:t>无</w:t>
      </w:r>
      <w:r>
        <w:rPr>
          <w:rFonts w:eastAsia="方正仿宋_GBK" w:hint="eastAsia"/>
          <w:bCs/>
          <w:sz w:val="32"/>
          <w:szCs w:val="32"/>
        </w:rPr>
        <w:t>。</w:t>
      </w:r>
    </w:p>
    <w:p>
      <w:pPr>
        <w:spacing w:line="560" w:lineRule="exact"/>
        <w:ind w:firstLineChars="200" w:firstLine="640"/>
        <w:rPr>
          <w:rFonts w:eastAsia="方正黑体_GBK"/>
          <w:bCs/>
          <w:sz w:val="32"/>
          <w:szCs w:val="32"/>
        </w:rPr>
      </w:pPr>
      <w:r>
        <w:rPr>
          <w:rFonts w:eastAsia="方正黑体_GBK"/>
          <w:bCs/>
          <w:sz w:val="32"/>
          <w:szCs w:val="32"/>
        </w:rPr>
        <w:t>十</w:t>
      </w:r>
      <w:r>
        <w:rPr>
          <w:rFonts w:eastAsia="方正黑体_GBK" w:hint="eastAsia"/>
          <w:bCs/>
          <w:sz w:val="32"/>
          <w:szCs w:val="32"/>
        </w:rPr>
        <w:t>一、</w:t>
      </w:r>
      <w:r>
        <w:rPr>
          <w:rFonts w:eastAsia="方正黑体_GBK"/>
          <w:bCs/>
          <w:sz w:val="32"/>
          <w:szCs w:val="32"/>
        </w:rPr>
        <w:t>申请条件：</w:t>
      </w:r>
    </w:p>
    <w:p>
      <w:pPr>
        <w:spacing w:line="560" w:lineRule="exact"/>
        <w:ind w:firstLineChars="200" w:firstLine="640"/>
        <w:rPr>
          <w:rFonts w:eastAsia="方正仿宋_GBK"/>
          <w:bCs/>
          <w:sz w:val="32"/>
          <w:szCs w:val="32"/>
        </w:rPr>
      </w:pPr>
      <w:r>
        <w:rPr>
          <w:rFonts w:eastAsia="方正仿宋_GBK" w:hint="eastAsia"/>
          <w:bCs/>
          <w:sz w:val="32"/>
          <w:szCs w:val="32"/>
        </w:rPr>
        <w:t>（一）关于申请人：申请办理检疫审批手续的单位（以下简称申请单位）应当是具有独立法人资格并直接对外签订贸易合同或者协议的单位；</w:t>
      </w:r>
    </w:p>
    <w:p>
      <w:pPr>
        <w:spacing w:line="560" w:lineRule="exact"/>
        <w:ind w:firstLineChars="200" w:firstLine="640"/>
        <w:rPr>
          <w:rFonts w:eastAsia="方正仿宋_GBK"/>
          <w:bCs/>
          <w:sz w:val="32"/>
          <w:szCs w:val="32"/>
        </w:rPr>
      </w:pPr>
      <w:r>
        <w:rPr>
          <w:rFonts w:eastAsia="方正仿宋_GBK" w:hint="eastAsia"/>
          <w:bCs/>
          <w:sz w:val="32"/>
          <w:szCs w:val="32"/>
        </w:rPr>
        <w:t xml:space="preserve">（二）输出和途经国家或者地区有无相关的动植物疫情； </w:t>
      </w:r>
    </w:p>
    <w:p>
      <w:pPr>
        <w:spacing w:line="560" w:lineRule="exact"/>
        <w:ind w:firstLineChars="200" w:firstLine="640"/>
        <w:rPr>
          <w:rFonts w:eastAsia="方正仿宋_GBK"/>
          <w:bCs/>
          <w:sz w:val="32"/>
          <w:szCs w:val="32"/>
        </w:rPr>
      </w:pPr>
      <w:r>
        <w:rPr>
          <w:rFonts w:eastAsia="方正仿宋_GBK" w:hint="eastAsia"/>
          <w:bCs/>
          <w:sz w:val="32"/>
          <w:szCs w:val="32"/>
        </w:rPr>
        <w:t>（三）符合中国有关动植物检疫法律法规和部门规章的规定；</w:t>
      </w:r>
    </w:p>
    <w:p>
      <w:pPr>
        <w:spacing w:line="560" w:lineRule="exact"/>
        <w:ind w:firstLineChars="200" w:firstLine="640"/>
        <w:rPr>
          <w:rFonts w:eastAsia="方正仿宋_GBK"/>
          <w:bCs/>
          <w:sz w:val="32"/>
          <w:szCs w:val="32"/>
        </w:rPr>
      </w:pPr>
      <w:r>
        <w:rPr>
          <w:rFonts w:eastAsia="方正仿宋_GBK" w:hint="eastAsia"/>
          <w:bCs/>
          <w:sz w:val="32"/>
          <w:szCs w:val="32"/>
        </w:rPr>
        <w:t xml:space="preserve">（四）符合中国与输出国家或者地区签订的双边检疫协定（包括检疫协议、议定书、备忘录等）； </w:t>
      </w:r>
    </w:p>
    <w:p>
      <w:pPr>
        <w:spacing w:line="560" w:lineRule="exact"/>
        <w:ind w:firstLineChars="200" w:firstLine="640"/>
        <w:rPr>
          <w:rFonts w:eastAsia="方正仿宋_GBK"/>
          <w:bCs/>
          <w:sz w:val="32"/>
          <w:szCs w:val="32"/>
        </w:rPr>
      </w:pPr>
      <w:r>
        <w:rPr>
          <w:rFonts w:eastAsia="方正仿宋_GBK" w:hint="eastAsia"/>
          <w:bCs/>
          <w:sz w:val="32"/>
          <w:szCs w:val="32"/>
        </w:rPr>
        <w:t xml:space="preserve">（五）进境后需要对生产、加工过程实施检疫监督的动植物及其产品，审查其运输、生产、加工、存放及处理等环节是否符合检疫防疫及监管条件，根据生产、加工企业的加工能力核定其进境数量； </w:t>
      </w:r>
    </w:p>
    <w:p>
      <w:pPr>
        <w:spacing w:line="560" w:lineRule="exact"/>
        <w:ind w:firstLineChars="200" w:firstLine="640"/>
        <w:rPr>
          <w:rFonts w:eastAsia="方正仿宋_GBK"/>
          <w:bCs/>
          <w:sz w:val="32"/>
          <w:szCs w:val="32"/>
        </w:rPr>
      </w:pPr>
      <w:r>
        <w:rPr>
          <w:rFonts w:eastAsia="方正仿宋_GBK" w:hint="eastAsia"/>
          <w:bCs/>
          <w:sz w:val="32"/>
          <w:szCs w:val="32"/>
        </w:rPr>
        <w:t>（六）可以核销的进境动植物产品，应当按照有关规定审核其上一次审批的《检疫许可证》的使用、核销情况。</w:t>
      </w:r>
    </w:p>
    <w:p>
      <w:pPr>
        <w:spacing w:line="560" w:lineRule="exact"/>
        <w:ind w:firstLineChars="200" w:firstLine="640"/>
        <w:rPr>
          <w:rFonts w:eastAsia="方正仿宋_GBK"/>
          <w:bCs/>
          <w:sz w:val="32"/>
          <w:szCs w:val="32"/>
        </w:rPr>
      </w:pPr>
      <w:r>
        <w:rPr>
          <w:rFonts w:eastAsia="方正黑体_GBK"/>
          <w:bCs/>
          <w:sz w:val="32"/>
          <w:szCs w:val="32"/>
        </w:rPr>
        <w:t>十</w:t>
      </w:r>
      <w:r>
        <w:rPr>
          <w:rFonts w:eastAsia="方正黑体_GBK" w:hint="eastAsia"/>
          <w:bCs/>
          <w:sz w:val="32"/>
          <w:szCs w:val="32"/>
        </w:rPr>
        <w:t>二</w:t>
      </w:r>
      <w:r>
        <w:rPr>
          <w:rFonts w:eastAsia="方正黑体_GBK"/>
          <w:bCs/>
          <w:sz w:val="32"/>
          <w:szCs w:val="32"/>
        </w:rPr>
        <w:t>、申请材料：</w:t>
      </w:r>
    </w:p>
    <w:p>
      <w:pPr>
        <w:shd w:val="clear" w:color="auto" w:fill="FFFFFF"/>
        <w:adjustRightInd w:val="0"/>
        <w:snapToGrid w:val="0"/>
        <w:spacing w:line="560" w:lineRule="exact"/>
        <w:ind w:firstLine="640"/>
        <w:rPr>
          <w:rFonts w:eastAsia="方正仿宋_GBK"/>
          <w:sz w:val="32"/>
          <w:szCs w:val="32"/>
        </w:rPr>
      </w:pPr>
      <w:r>
        <w:rPr>
          <w:rFonts w:eastAsia="方正仿宋_GBK" w:hint="eastAsia"/>
          <w:sz w:val="32"/>
          <w:szCs w:val="32"/>
        </w:rPr>
        <w:t>在线填写申请表，并按照要求上传扫描件一式一份，除注明复印件的为复印件扫描件外，其余为原件的扫描件，无需加盖公章。</w:t>
      </w:r>
    </w:p>
    <w:p>
      <w:pPr>
        <w:spacing w:line="560" w:lineRule="exact"/>
        <w:ind w:firstLineChars="200" w:firstLine="640"/>
        <w:rPr>
          <w:rFonts w:eastAsia="方正仿宋_GBK"/>
          <w:sz w:val="32"/>
          <w:szCs w:val="32"/>
        </w:rPr>
      </w:pPr>
      <w:r>
        <w:rPr>
          <w:rFonts w:eastAsia="方正仿宋_GBK" w:hint="eastAsia"/>
          <w:sz w:val="32"/>
          <w:szCs w:val="32"/>
        </w:rPr>
        <w:t>（一）非企业法人需提供法人资格证明文件复印件（若注册密钥时已提供，无需重复提交）；</w:t>
      </w:r>
    </w:p>
    <w:p>
      <w:pPr>
        <w:spacing w:line="560" w:lineRule="exact"/>
        <w:ind w:firstLineChars="200" w:firstLine="640"/>
        <w:rPr>
          <w:rFonts w:eastAsia="方正仿宋_GBK"/>
          <w:sz w:val="32"/>
          <w:szCs w:val="32"/>
        </w:rPr>
      </w:pPr>
      <w:r>
        <w:rPr>
          <w:rFonts w:eastAsia="方正仿宋_GBK" w:hint="eastAsia"/>
          <w:sz w:val="32"/>
          <w:szCs w:val="32"/>
        </w:rPr>
        <w:t>（二）进境粮食、肠衣和毛燕等应由海关总署公布的定点企业生产、加工、存放的，申请单位需提供与定点企业签订的生产、加工、存放合同（如申请单位与定点企业一致的，不需提供）。</w:t>
      </w:r>
    </w:p>
    <w:p>
      <w:pPr>
        <w:spacing w:line="560" w:lineRule="exact"/>
        <w:ind w:firstLineChars="200" w:firstLine="640"/>
        <w:rPr>
          <w:rFonts w:eastAsia="方正仿宋_GBK"/>
          <w:bCs/>
          <w:sz w:val="32"/>
          <w:szCs w:val="32"/>
        </w:rPr>
      </w:pPr>
      <w:r>
        <w:rPr>
          <w:rFonts w:eastAsia="方正黑体_GBK"/>
          <w:bCs/>
          <w:sz w:val="32"/>
          <w:szCs w:val="32"/>
        </w:rPr>
        <w:t>十</w:t>
      </w:r>
      <w:r>
        <w:rPr>
          <w:rFonts w:eastAsia="方正黑体_GBK" w:hint="eastAsia"/>
          <w:bCs/>
          <w:sz w:val="32"/>
          <w:szCs w:val="32"/>
        </w:rPr>
        <w:t>三</w:t>
      </w:r>
      <w:r>
        <w:rPr>
          <w:rFonts w:eastAsia="方正黑体_GBK"/>
          <w:bCs/>
          <w:sz w:val="32"/>
          <w:szCs w:val="32"/>
        </w:rPr>
        <w:t>、办理流程：</w:t>
      </w:r>
      <w:r>
        <w:rPr>
          <w:rFonts w:eastAsia="方正仿宋_GBK"/>
          <w:bCs/>
          <w:sz w:val="32"/>
          <w:szCs w:val="32"/>
        </w:rPr>
        <w:t xml:space="preserve"> </w:t>
      </w:r>
    </w:p>
    <w:p>
      <w:pPr>
        <w:pStyle w:val="25"/>
        <w:spacing w:line="560" w:lineRule="exact"/>
        <w:rPr>
          <w:rFonts w:ascii="Times New Roman" w:eastAsia="方正仿宋_GBK" w:hAnsi="Times New Roman"/>
          <w:bCs/>
          <w:sz w:val="32"/>
          <w:szCs w:val="32"/>
        </w:rPr>
      </w:pPr>
      <w:r>
        <w:rPr>
          <w:rFonts w:ascii="Times New Roman" w:eastAsia="方正仿宋_GBK" w:hAnsi="Times New Roman" w:hint="eastAsia"/>
          <w:bCs/>
          <w:sz w:val="32"/>
          <w:szCs w:val="32"/>
        </w:rPr>
        <w:t>（一）申请单位向海关提交材料。海关向申请人出具受理单或不予受理通知书。</w:t>
      </w:r>
    </w:p>
    <w:p>
      <w:pPr>
        <w:pStyle w:val="25"/>
        <w:spacing w:line="560" w:lineRule="exact"/>
        <w:rPr>
          <w:rFonts w:ascii="Times New Roman" w:eastAsia="方正仿宋_GBK" w:hAnsi="Times New Roman"/>
          <w:bCs/>
          <w:sz w:val="32"/>
          <w:szCs w:val="32"/>
        </w:rPr>
      </w:pPr>
      <w:r>
        <w:rPr>
          <w:rFonts w:ascii="Times New Roman" w:eastAsia="方正仿宋_GBK" w:hAnsi="Times New Roman" w:hint="eastAsia"/>
          <w:bCs/>
          <w:sz w:val="32"/>
          <w:szCs w:val="32"/>
        </w:rPr>
        <w:t>（二）所在地海关受理申请后，应当根据法定条件和程序进行全面审查，自受理申请之日起20个工作日内作出准予许可或不予许可的决定。</w:t>
      </w:r>
    </w:p>
    <w:p>
      <w:pPr>
        <w:pStyle w:val="25"/>
        <w:spacing w:line="560" w:lineRule="exact"/>
        <w:rPr>
          <w:rFonts w:ascii="Times New Roman" w:eastAsia="方正仿宋_GBK" w:hAnsi="Times New Roman"/>
          <w:bCs/>
          <w:sz w:val="32"/>
          <w:szCs w:val="32"/>
        </w:rPr>
      </w:pPr>
      <w:r>
        <w:rPr>
          <w:rFonts w:ascii="Times New Roman" w:eastAsia="方正仿宋_GBK" w:hAnsi="Times New Roman" w:hint="eastAsia"/>
          <w:bCs/>
          <w:sz w:val="32"/>
          <w:szCs w:val="32"/>
        </w:rPr>
        <w:t>（三）依法作出许可决定的，签发《进境动植物检疫审批许可证》；或者依法作出不予许可决定。</w:t>
      </w:r>
    </w:p>
    <w:p>
      <w:pPr>
        <w:pStyle w:val="25"/>
        <w:spacing w:line="560" w:lineRule="exact"/>
        <w:rPr>
          <w:rFonts w:ascii="Times New Roman" w:eastAsia="方正仿宋_GBK" w:hAnsi="Times New Roman"/>
          <w:bCs/>
          <w:sz w:val="32"/>
          <w:szCs w:val="32"/>
        </w:rPr>
      </w:pPr>
      <w:r>
        <w:rPr>
          <w:rFonts w:ascii="Times New Roman" w:eastAsia="方正仿宋_GBK" w:hAnsi="Times New Roman" w:hint="eastAsia"/>
          <w:bCs/>
          <w:sz w:val="32"/>
          <w:szCs w:val="32"/>
        </w:rPr>
        <w:t xml:space="preserve">（四）流程图： </w:t>
      </w:r>
    </w:p>
    <w:p>
      <w:pPr>
        <w:pStyle w:val="25"/>
        <w:spacing w:line="560" w:lineRule="exact"/>
        <w:rPr>
          <w:rFonts w:ascii="Times New Roman" w:eastAsia="方正仿宋_GBK" w:hAnsi="Times New Roman"/>
          <w:bCs/>
          <w:sz w:val="32"/>
          <w:szCs w:val="32"/>
        </w:rPr>
      </w:pPr>
      <w:r>
        <w:rPr>
          <w:rFonts w:ascii="Times New Roman" w:eastAsia="方正仿宋_GBK" w:hAnsi="Times New Roman"/>
          <w:bCs/>
          <w:sz w:val="32"/>
          <w:szCs w:val="32"/>
        </w:rPr>
        <w:drawing>
          <wp:anchor distT="0" distB="0" distL="85089" distR="85089" simplePos="0" relativeHeight="42" behindDoc="0" locked="0" layoutInCell="1" hidden="0" allowOverlap="1">
            <wp:simplePos x="0" y="0"/>
            <wp:positionH relativeFrom="column">
              <wp:posOffset>735330</wp:posOffset>
            </wp:positionH>
            <wp:positionV relativeFrom="paragraph">
              <wp:posOffset>177799</wp:posOffset>
            </wp:positionV>
            <wp:extent cx="4399280" cy="3870959"/>
            <wp:effectExtent l="19050" t="0" r="1270" b="0"/>
            <wp:wrapNone/>
            <wp:docPr id="21" name="图片 13" descr="1973790981527842824180"/>
            <wp:cNvGraphicFramePr>
              <a:graphicFrameLocks noChangeAspect="1"/>
            </wp:cNvGraphicFramePr>
            <a:graphic>
              <a:graphicData uri="http://schemas.openxmlformats.org/drawingml/2006/picture">
                <pic:pic>
                  <pic:nvPicPr>
                    <pic:cNvPr id="22" name="图片 13 22"/>
                    <pic:cNvPicPr/>
                  </pic:nvPicPr>
                  <pic:blipFill>
                    <a:blip r:embed="rId9"/>
                    <a:stretch>
                      <a:fillRect/>
                    </a:stretch>
                  </pic:blipFill>
                  <pic:spPr>
                    <a:xfrm rot="0">
                      <a:off x="0" y="0"/>
                      <a:ext cx="4399280" cy="3870959"/>
                    </a:xfrm>
                    <a:prstGeom prst="rect"/>
                    <a:noFill/>
                    <a:ln w="9525" cmpd="sng" cap="flat">
                      <a:noFill/>
                      <a:prstDash val="solid"/>
                      <a:miter/>
                    </a:ln>
                  </pic:spPr>
                </pic:pic>
              </a:graphicData>
            </a:graphic>
          </wp:anchor>
        </w:drawing>
      </w:r>
    </w:p>
    <w:p>
      <w:pPr>
        <w:pStyle w:val="25"/>
        <w:spacing w:line="560" w:lineRule="exact"/>
        <w:rPr>
          <w:rFonts w:ascii="Times New Roman" w:eastAsia="方正仿宋_GBK" w:hAnsi="Times New Roman"/>
          <w:bCs/>
          <w:sz w:val="32"/>
          <w:szCs w:val="32"/>
        </w:rPr>
      </w:pPr>
    </w:p>
    <w:p>
      <w:pPr>
        <w:pStyle w:val="25"/>
        <w:spacing w:line="560" w:lineRule="exact"/>
        <w:rPr>
          <w:rFonts w:ascii="Times New Roman" w:eastAsia="方正仿宋_GBK" w:hAnsi="Times New Roman"/>
          <w:bCs/>
          <w:sz w:val="32"/>
          <w:szCs w:val="32"/>
        </w:rPr>
      </w:pPr>
    </w:p>
    <w:p>
      <w:pPr>
        <w:pStyle w:val="25"/>
        <w:spacing w:line="560" w:lineRule="exact"/>
        <w:rPr>
          <w:rFonts w:ascii="Times New Roman" w:eastAsia="方正仿宋_GBK" w:hAnsi="Times New Roman"/>
          <w:bCs/>
          <w:sz w:val="32"/>
          <w:szCs w:val="32"/>
        </w:rPr>
      </w:pPr>
    </w:p>
    <w:p>
      <w:pPr>
        <w:pStyle w:val="25"/>
        <w:spacing w:line="560" w:lineRule="exact"/>
        <w:rPr>
          <w:rFonts w:ascii="Times New Roman" w:eastAsia="方正仿宋_GBK" w:hAnsi="Times New Roman"/>
          <w:bCs/>
          <w:sz w:val="32"/>
          <w:szCs w:val="32"/>
        </w:rPr>
      </w:pPr>
    </w:p>
    <w:p>
      <w:pPr>
        <w:pStyle w:val="25"/>
        <w:spacing w:line="560" w:lineRule="exact"/>
        <w:rPr>
          <w:rFonts w:ascii="Times New Roman" w:eastAsia="方正仿宋_GBK" w:hAnsi="Times New Roman"/>
          <w:bCs/>
          <w:sz w:val="32"/>
          <w:szCs w:val="32"/>
        </w:rPr>
      </w:pPr>
    </w:p>
    <w:p>
      <w:pPr>
        <w:pStyle w:val="25"/>
        <w:spacing w:line="560" w:lineRule="exact"/>
        <w:rPr>
          <w:rFonts w:ascii="Times New Roman" w:eastAsia="方正仿宋_GBK" w:hAnsi="Times New Roman"/>
          <w:bCs/>
          <w:sz w:val="32"/>
          <w:szCs w:val="32"/>
        </w:rPr>
      </w:pPr>
    </w:p>
    <w:p>
      <w:pPr>
        <w:pStyle w:val="25"/>
        <w:spacing w:line="560" w:lineRule="exact"/>
        <w:rPr>
          <w:rFonts w:ascii="Times New Roman" w:eastAsia="方正仿宋_GBK" w:hAnsi="Times New Roman"/>
          <w:bCs/>
          <w:sz w:val="32"/>
          <w:szCs w:val="32"/>
        </w:rPr>
      </w:pPr>
    </w:p>
    <w:p>
      <w:pPr>
        <w:pStyle w:val="25"/>
        <w:spacing w:line="560" w:lineRule="exact"/>
        <w:rPr>
          <w:rFonts w:ascii="Times New Roman" w:eastAsia="方正仿宋_GBK" w:hAnsi="Times New Roman"/>
          <w:bCs/>
          <w:sz w:val="32"/>
          <w:szCs w:val="32"/>
        </w:rPr>
      </w:pPr>
    </w:p>
    <w:p>
      <w:pPr>
        <w:pStyle w:val="25"/>
        <w:spacing w:line="560" w:lineRule="exact"/>
        <w:rPr>
          <w:rFonts w:ascii="Times New Roman" w:eastAsia="方正仿宋_GBK" w:hAnsi="Times New Roman"/>
          <w:bCs/>
          <w:sz w:val="32"/>
          <w:szCs w:val="32"/>
        </w:rPr>
      </w:pPr>
    </w:p>
    <w:p>
      <w:pPr>
        <w:pStyle w:val="25"/>
        <w:spacing w:line="560" w:lineRule="exact"/>
        <w:rPr>
          <w:rFonts w:ascii="Times New Roman" w:eastAsia="方正仿宋_GBK" w:hAnsi="Times New Roman"/>
          <w:bCs/>
          <w:sz w:val="32"/>
          <w:szCs w:val="32"/>
        </w:rPr>
      </w:pPr>
    </w:p>
    <w:p>
      <w:pPr>
        <w:pStyle w:val="25"/>
        <w:spacing w:line="560" w:lineRule="exact"/>
        <w:rPr>
          <w:rFonts w:ascii="Times New Roman" w:eastAsia="方正仿宋_GBK" w:hAnsi="Times New Roman"/>
          <w:bCs/>
          <w:sz w:val="32"/>
          <w:szCs w:val="32"/>
        </w:rPr>
      </w:pPr>
    </w:p>
    <w:p>
      <w:pPr>
        <w:spacing w:line="560" w:lineRule="exact"/>
        <w:ind w:firstLineChars="200" w:firstLine="640"/>
        <w:jc w:val="left"/>
        <w:rPr>
          <w:rFonts w:eastAsia="方正黑体_GBK"/>
          <w:bCs/>
          <w:sz w:val="32"/>
          <w:szCs w:val="32"/>
        </w:rPr>
      </w:pPr>
      <w:r>
        <w:rPr>
          <w:rFonts w:eastAsia="方正黑体_GBK"/>
          <w:bCs/>
          <w:sz w:val="32"/>
          <w:szCs w:val="32"/>
        </w:rPr>
        <w:t>十</w:t>
      </w:r>
      <w:r>
        <w:rPr>
          <w:rFonts w:eastAsia="方正黑体_GBK" w:hint="eastAsia"/>
          <w:bCs/>
          <w:sz w:val="32"/>
          <w:szCs w:val="32"/>
        </w:rPr>
        <w:t>四</w:t>
      </w:r>
      <w:r>
        <w:rPr>
          <w:rFonts w:eastAsia="方正黑体_GBK"/>
          <w:bCs/>
          <w:sz w:val="32"/>
          <w:szCs w:val="32"/>
        </w:rPr>
        <w:t>、办理形式：</w:t>
      </w:r>
    </w:p>
    <w:p>
      <w:pPr>
        <w:spacing w:line="560" w:lineRule="exact"/>
        <w:ind w:firstLineChars="200" w:firstLine="640"/>
        <w:rPr>
          <w:rFonts w:eastAsia="方正仿宋_GBK"/>
          <w:bCs/>
          <w:sz w:val="32"/>
          <w:szCs w:val="32"/>
        </w:rPr>
      </w:pPr>
      <w:r>
        <w:rPr>
          <w:rFonts w:eastAsia="方正仿宋_GBK" w:hint="eastAsia"/>
          <w:bCs/>
          <w:sz w:val="32"/>
          <w:szCs w:val="32"/>
        </w:rPr>
        <w:t>网上办理：</w:t>
      </w:r>
      <w:r>
        <w:rPr>
          <w:rFonts w:eastAsia="方正仿宋_GBK" w:hint="eastAsia"/>
          <w:bCs/>
          <w:sz w:val="32"/>
          <w:szCs w:val="32"/>
          <w:lang w:eastAsia="zh-CN"/>
        </w:rPr>
        <w:t>海关政务服务</w:t>
      </w:r>
      <w:r>
        <w:rPr>
          <w:rFonts w:eastAsia="方正仿宋_GBK"/>
          <w:bCs/>
          <w:sz w:val="32"/>
          <w:szCs w:val="32"/>
        </w:rPr>
        <w:t>平台</w:t>
      </w:r>
      <w:r>
        <w:rPr>
          <w:rFonts w:eastAsia="方正仿宋_GBK" w:hint="eastAsia"/>
          <w:bCs/>
          <w:sz w:val="32"/>
          <w:szCs w:val="32"/>
        </w:rPr>
        <w:t>（</w:t>
      </w:r>
      <w:r>
        <w:rPr>
          <w:rStyle w:val="23"/>
          <w:rFonts w:eastAsia="方正仿宋_GBK"/>
          <w:sz w:val="32"/>
          <w:szCs w:val="32"/>
        </w:rPr>
        <w:fldChar w:fldCharType="begin"/>
      </w:r>
      <w:r>
        <w:instrText>HYPERLINK "http://online.customs.gov.cn"</w:instrText>
      </w:r>
      <w:r>
        <w:rPr>
          <w:rStyle w:val="23"/>
          <w:rFonts w:eastAsia="方正仿宋_GBK"/>
          <w:sz w:val="32"/>
          <w:szCs w:val="32"/>
        </w:rPr>
        <w:fldChar w:fldCharType="separate"/>
      </w:r>
      <w:r>
        <w:rPr>
          <w:rStyle w:val="23"/>
          <w:rFonts w:eastAsia="方正仿宋_GBK"/>
          <w:sz w:val="32"/>
          <w:szCs w:val="32"/>
        </w:rPr>
        <w:t>http://online.customs.gov.cn</w:t>
      </w:r>
      <w:r>
        <w:rPr>
          <w:rStyle w:val="23"/>
          <w:rFonts w:eastAsia="方正仿宋_GBK"/>
          <w:sz w:val="32"/>
          <w:szCs w:val="32"/>
        </w:rPr>
        <w:fldChar w:fldCharType="end"/>
      </w:r>
      <w:r>
        <w:rPr>
          <w:rFonts w:eastAsia="方正仿宋_GBK" w:hint="eastAsia"/>
          <w:bCs/>
          <w:sz w:val="32"/>
          <w:szCs w:val="32"/>
        </w:rPr>
        <w:t>）</w:t>
      </w:r>
    </w:p>
    <w:p>
      <w:pPr>
        <w:spacing w:line="560" w:lineRule="exact"/>
        <w:ind w:firstLineChars="200" w:firstLine="640"/>
        <w:rPr>
          <w:rFonts w:eastAsia="方正仿宋_GBK"/>
          <w:bCs/>
          <w:sz w:val="32"/>
          <w:szCs w:val="32"/>
        </w:rPr>
      </w:pPr>
      <w:r>
        <w:rPr>
          <w:rFonts w:eastAsia="方正黑体_GBK"/>
          <w:bCs/>
          <w:sz w:val="32"/>
          <w:szCs w:val="32"/>
        </w:rPr>
        <w:t>十</w:t>
      </w:r>
      <w:r>
        <w:rPr>
          <w:rFonts w:eastAsia="方正黑体_GBK" w:hint="eastAsia"/>
          <w:bCs/>
          <w:sz w:val="32"/>
          <w:szCs w:val="32"/>
        </w:rPr>
        <w:t>五</w:t>
      </w:r>
      <w:r>
        <w:rPr>
          <w:rFonts w:eastAsia="方正黑体_GBK"/>
          <w:bCs/>
          <w:sz w:val="32"/>
          <w:szCs w:val="32"/>
        </w:rPr>
        <w:t>、到现场办理次数：</w:t>
      </w:r>
      <w:r>
        <w:rPr>
          <w:rFonts w:eastAsia="方正仿宋_GBK" w:hint="eastAsia"/>
          <w:bCs/>
          <w:sz w:val="32"/>
          <w:szCs w:val="32"/>
        </w:rPr>
        <w:t>0次。</w:t>
      </w:r>
    </w:p>
    <w:p>
      <w:pPr>
        <w:spacing w:line="560" w:lineRule="exact"/>
        <w:ind w:firstLineChars="200" w:firstLine="640"/>
        <w:rPr>
          <w:rFonts w:eastAsia="方正仿宋_GBK"/>
          <w:bCs/>
          <w:sz w:val="32"/>
          <w:szCs w:val="32"/>
        </w:rPr>
      </w:pPr>
      <w:r>
        <w:rPr>
          <w:rFonts w:eastAsia="方正黑体_GBK"/>
          <w:bCs/>
          <w:sz w:val="32"/>
          <w:szCs w:val="32"/>
        </w:rPr>
        <w:t>十</w:t>
      </w:r>
      <w:r>
        <w:rPr>
          <w:rFonts w:eastAsia="方正黑体_GBK" w:hint="eastAsia"/>
          <w:bCs/>
          <w:sz w:val="32"/>
          <w:szCs w:val="32"/>
        </w:rPr>
        <w:t>六</w:t>
      </w:r>
      <w:r>
        <w:rPr>
          <w:rFonts w:eastAsia="方正黑体_GBK"/>
          <w:bCs/>
          <w:sz w:val="32"/>
          <w:szCs w:val="32"/>
        </w:rPr>
        <w:t>、审查标准：</w:t>
      </w:r>
      <w:r>
        <w:rPr>
          <w:rFonts w:eastAsia="方正仿宋_GBK"/>
          <w:bCs/>
          <w:sz w:val="32"/>
          <w:szCs w:val="32"/>
        </w:rPr>
        <w:t>材料齐全、符合法定形式</w:t>
      </w:r>
      <w:r>
        <w:rPr>
          <w:rFonts w:eastAsia="方正仿宋_GBK" w:hint="eastAsia"/>
          <w:bCs/>
          <w:sz w:val="32"/>
          <w:szCs w:val="32"/>
        </w:rPr>
        <w:t>。</w:t>
      </w:r>
    </w:p>
    <w:p>
      <w:pPr>
        <w:spacing w:line="560" w:lineRule="exact"/>
        <w:ind w:firstLineChars="200" w:firstLine="640"/>
        <w:rPr>
          <w:rFonts w:eastAsia="方正仿宋_GBK"/>
          <w:bCs/>
          <w:sz w:val="32"/>
          <w:szCs w:val="32"/>
        </w:rPr>
      </w:pPr>
      <w:r>
        <w:rPr>
          <w:rFonts w:eastAsia="方正黑体_GBK"/>
          <w:bCs/>
          <w:sz w:val="32"/>
          <w:szCs w:val="32"/>
        </w:rPr>
        <w:t>十</w:t>
      </w:r>
      <w:r>
        <w:rPr>
          <w:rFonts w:eastAsia="方正黑体_GBK" w:hint="eastAsia"/>
          <w:bCs/>
          <w:sz w:val="32"/>
          <w:szCs w:val="32"/>
        </w:rPr>
        <w:t>七</w:t>
      </w:r>
      <w:r>
        <w:rPr>
          <w:rFonts w:eastAsia="方正黑体_GBK"/>
          <w:bCs/>
          <w:sz w:val="32"/>
          <w:szCs w:val="32"/>
        </w:rPr>
        <w:t>、</w:t>
      </w:r>
      <w:r>
        <w:rPr>
          <w:rFonts w:eastAsia="方正黑体_GBK" w:hint="eastAsia"/>
          <w:bCs/>
          <w:sz w:val="32"/>
          <w:szCs w:val="32"/>
        </w:rPr>
        <w:t>通办范围：</w:t>
      </w:r>
      <w:r>
        <w:rPr>
          <w:rFonts w:eastAsia="方正仿宋_GBK" w:hint="eastAsia"/>
          <w:bCs/>
          <w:sz w:val="32"/>
          <w:szCs w:val="32"/>
        </w:rPr>
        <w:t>厦门海关负责厦门辖区业务办理。</w:t>
      </w:r>
    </w:p>
    <w:p>
      <w:pPr>
        <w:spacing w:line="560" w:lineRule="exact"/>
        <w:ind w:firstLineChars="200" w:firstLine="640"/>
        <w:rPr>
          <w:rFonts w:eastAsia="方正黑体_GBK"/>
          <w:bCs/>
          <w:sz w:val="32"/>
          <w:szCs w:val="32"/>
        </w:rPr>
      </w:pPr>
      <w:r>
        <w:rPr>
          <w:rFonts w:eastAsia="方正黑体_GBK" w:hint="eastAsia"/>
          <w:bCs/>
          <w:sz w:val="32"/>
          <w:szCs w:val="32"/>
        </w:rPr>
        <w:t>十八、预约办理：</w:t>
      </w:r>
      <w:r>
        <w:rPr>
          <w:rFonts w:eastAsia="方正仿宋_GBK" w:hint="eastAsia"/>
          <w:bCs/>
          <w:sz w:val="32"/>
          <w:szCs w:val="32"/>
        </w:rPr>
        <w:t>无。</w:t>
      </w:r>
    </w:p>
    <w:p>
      <w:pPr>
        <w:spacing w:line="560" w:lineRule="exact"/>
        <w:ind w:firstLineChars="200" w:firstLine="640"/>
        <w:rPr>
          <w:rFonts w:eastAsia="方正黑体_GBK"/>
          <w:bCs/>
          <w:sz w:val="32"/>
          <w:szCs w:val="32"/>
        </w:rPr>
      </w:pPr>
      <w:r>
        <w:rPr>
          <w:rFonts w:eastAsia="方正黑体_GBK" w:hint="eastAsia"/>
          <w:bCs/>
          <w:sz w:val="32"/>
          <w:szCs w:val="32"/>
        </w:rPr>
        <w:t>十九、网上支付：</w:t>
      </w:r>
      <w:r>
        <w:rPr>
          <w:rFonts w:eastAsia="方正仿宋_GBK" w:hint="eastAsia"/>
          <w:bCs/>
          <w:sz w:val="32"/>
          <w:szCs w:val="32"/>
        </w:rPr>
        <w:t>无。</w:t>
      </w:r>
    </w:p>
    <w:p>
      <w:pPr>
        <w:spacing w:line="560" w:lineRule="exact"/>
        <w:ind w:firstLineChars="200" w:firstLine="640"/>
        <w:rPr>
          <w:rFonts w:eastAsia="方正黑体_GBK"/>
          <w:bCs/>
          <w:sz w:val="32"/>
          <w:szCs w:val="32"/>
        </w:rPr>
      </w:pPr>
      <w:r>
        <w:rPr>
          <w:rFonts w:eastAsia="方正黑体_GBK" w:hint="eastAsia"/>
          <w:bCs/>
          <w:sz w:val="32"/>
          <w:szCs w:val="32"/>
        </w:rPr>
        <w:t>二十、物流快递：</w:t>
      </w:r>
      <w:r>
        <w:rPr>
          <w:rFonts w:eastAsia="方正仿宋_GBK" w:hint="eastAsia"/>
          <w:bCs/>
          <w:sz w:val="32"/>
          <w:szCs w:val="32"/>
        </w:rPr>
        <w:t>无。</w:t>
      </w:r>
    </w:p>
    <w:p>
      <w:pPr>
        <w:spacing w:line="560" w:lineRule="exact"/>
        <w:ind w:firstLineChars="200" w:firstLine="640"/>
        <w:rPr>
          <w:rFonts w:eastAsia="方正黑体_GBK"/>
          <w:bCs/>
          <w:sz w:val="32"/>
          <w:szCs w:val="32"/>
        </w:rPr>
      </w:pPr>
      <w:r>
        <w:rPr>
          <w:rFonts w:eastAsia="方正黑体_GBK" w:hint="eastAsia"/>
          <w:bCs/>
          <w:sz w:val="32"/>
          <w:szCs w:val="32"/>
        </w:rPr>
        <w:t>二十一、</w:t>
      </w:r>
      <w:r>
        <w:rPr>
          <w:rFonts w:eastAsia="方正黑体_GBK"/>
          <w:bCs/>
          <w:sz w:val="32"/>
          <w:szCs w:val="32"/>
        </w:rPr>
        <w:t>办理地点：</w:t>
      </w:r>
    </w:p>
    <w:p>
      <w:pPr>
        <w:spacing w:line="560" w:lineRule="exact"/>
        <w:ind w:firstLineChars="200" w:firstLine="640"/>
        <w:rPr>
          <w:rFonts w:eastAsia="方正仿宋_GBK"/>
          <w:bCs/>
          <w:sz w:val="32"/>
          <w:szCs w:val="32"/>
        </w:rPr>
      </w:pPr>
      <w:r>
        <w:rPr>
          <w:rFonts w:eastAsia="方正仿宋_GBK" w:hint="eastAsia"/>
          <w:bCs/>
          <w:sz w:val="32"/>
          <w:szCs w:val="32"/>
        </w:rPr>
        <w:t>网上办理：</w:t>
      </w:r>
      <w:r>
        <w:rPr>
          <w:rFonts w:eastAsia="方正仿宋_GBK" w:hint="eastAsia"/>
          <w:bCs/>
          <w:sz w:val="32"/>
          <w:szCs w:val="32"/>
          <w:lang w:eastAsia="zh-CN"/>
        </w:rPr>
        <w:t>海关政务服务</w:t>
      </w:r>
      <w:r>
        <w:rPr>
          <w:rFonts w:eastAsia="方正仿宋_GBK"/>
          <w:bCs/>
          <w:sz w:val="32"/>
          <w:szCs w:val="32"/>
        </w:rPr>
        <w:t>平台</w:t>
      </w:r>
      <w:r>
        <w:rPr>
          <w:rFonts w:eastAsia="方正仿宋_GBK" w:hint="eastAsia"/>
          <w:bCs/>
          <w:sz w:val="32"/>
          <w:szCs w:val="32"/>
        </w:rPr>
        <w:t>（</w:t>
      </w:r>
      <w:r>
        <w:rPr>
          <w:rStyle w:val="23"/>
          <w:rFonts w:eastAsia="方正仿宋_GBK"/>
          <w:sz w:val="32"/>
          <w:szCs w:val="32"/>
        </w:rPr>
        <w:fldChar w:fldCharType="begin"/>
      </w:r>
      <w:r>
        <w:instrText>HYPERLINK "http://online.customs.gov.cn"</w:instrText>
      </w:r>
      <w:r>
        <w:rPr>
          <w:rStyle w:val="23"/>
          <w:rFonts w:eastAsia="方正仿宋_GBK"/>
          <w:sz w:val="32"/>
          <w:szCs w:val="32"/>
        </w:rPr>
        <w:fldChar w:fldCharType="separate"/>
      </w:r>
      <w:r>
        <w:rPr>
          <w:rStyle w:val="23"/>
          <w:rFonts w:eastAsia="方正仿宋_GBK"/>
          <w:sz w:val="32"/>
          <w:szCs w:val="32"/>
        </w:rPr>
        <w:t>http://online.cu</w:t>
      </w:r>
      <w:bookmarkStart w:id="0" w:name="_GoBack"/>
      <w:bookmarkEnd w:id="0"/>
      <w:r>
        <w:rPr>
          <w:rStyle w:val="23"/>
          <w:rFonts w:eastAsia="方正仿宋_GBK"/>
          <w:sz w:val="32"/>
          <w:szCs w:val="32"/>
        </w:rPr>
        <w:t>stoms.gov.cn</w:t>
      </w:r>
      <w:r>
        <w:rPr>
          <w:rStyle w:val="23"/>
          <w:rFonts w:eastAsia="方正仿宋_GBK"/>
          <w:sz w:val="32"/>
          <w:szCs w:val="32"/>
        </w:rPr>
        <w:fldChar w:fldCharType="end"/>
      </w:r>
      <w:r>
        <w:rPr>
          <w:rFonts w:eastAsia="方正仿宋_GBK" w:hint="eastAsia"/>
          <w:bCs/>
          <w:sz w:val="32"/>
          <w:szCs w:val="32"/>
        </w:rPr>
        <w:t>）</w:t>
      </w:r>
    </w:p>
    <w:p>
      <w:pPr>
        <w:spacing w:line="560" w:lineRule="exact"/>
        <w:ind w:firstLineChars="200" w:firstLine="640"/>
        <w:rPr>
          <w:rFonts w:eastAsia="方正黑体_GBK"/>
          <w:bCs/>
          <w:sz w:val="32"/>
          <w:szCs w:val="32"/>
        </w:rPr>
      </w:pPr>
      <w:r>
        <w:rPr>
          <w:rFonts w:eastAsia="方正黑体_GBK" w:hint="eastAsia"/>
          <w:bCs/>
          <w:sz w:val="32"/>
          <w:szCs w:val="32"/>
        </w:rPr>
        <w:t>二十二、</w:t>
      </w:r>
      <w:r>
        <w:rPr>
          <w:rFonts w:eastAsia="方正黑体_GBK"/>
          <w:bCs/>
          <w:sz w:val="32"/>
          <w:szCs w:val="32"/>
        </w:rPr>
        <w:t>办理</w:t>
      </w:r>
      <w:r>
        <w:rPr>
          <w:rFonts w:eastAsia="方正黑体_GBK" w:hint="eastAsia"/>
          <w:bCs/>
          <w:sz w:val="32"/>
          <w:szCs w:val="32"/>
        </w:rPr>
        <w:t>时间</w:t>
      </w:r>
      <w:r>
        <w:rPr>
          <w:rFonts w:eastAsia="方正黑体_GBK"/>
          <w:bCs/>
          <w:sz w:val="32"/>
          <w:szCs w:val="32"/>
        </w:rPr>
        <w:t>：</w:t>
      </w:r>
    </w:p>
    <w:p>
      <w:pPr>
        <w:spacing w:line="560" w:lineRule="exact"/>
        <w:ind w:firstLineChars="200" w:firstLine="640"/>
        <w:rPr>
          <w:rFonts w:eastAsia="方正仿宋_GBK"/>
          <w:bCs/>
          <w:sz w:val="32"/>
          <w:szCs w:val="32"/>
        </w:rPr>
      </w:pPr>
      <w:r>
        <w:rPr>
          <w:rFonts w:eastAsia="方正仿宋_GBK" w:hint="eastAsia"/>
          <w:bCs/>
          <w:sz w:val="32"/>
          <w:szCs w:val="32"/>
        </w:rPr>
        <w:t>1.</w:t>
      </w:r>
      <w:r>
        <w:rPr>
          <w:rFonts w:eastAsia="方正仿宋_GBK"/>
          <w:bCs/>
          <w:sz w:val="32"/>
          <w:szCs w:val="32"/>
        </w:rPr>
        <w:t>企业申请时间：24小时</w:t>
      </w:r>
      <w:r>
        <w:rPr>
          <w:rFonts w:eastAsia="方正仿宋_GBK" w:hint="eastAsia"/>
          <w:bCs/>
          <w:sz w:val="32"/>
          <w:szCs w:val="32"/>
        </w:rPr>
        <w:t>。</w:t>
      </w:r>
    </w:p>
    <w:p>
      <w:pPr>
        <w:spacing w:line="560" w:lineRule="exact"/>
        <w:ind w:firstLineChars="200" w:firstLine="640"/>
        <w:rPr>
          <w:rFonts w:eastAsia="方正仿宋_GBK"/>
          <w:sz w:val="32"/>
          <w:szCs w:val="32"/>
        </w:rPr>
      </w:pPr>
      <w:r>
        <w:rPr>
          <w:rFonts w:eastAsia="方正仿宋_GBK" w:hint="eastAsia"/>
          <w:bCs/>
          <w:sz w:val="32"/>
          <w:szCs w:val="32"/>
        </w:rPr>
        <w:t>2.</w:t>
      </w:r>
      <w:r>
        <w:rPr>
          <w:rFonts w:eastAsia="方正仿宋_GBK"/>
          <w:bCs/>
          <w:sz w:val="32"/>
          <w:szCs w:val="32"/>
        </w:rPr>
        <w:t>海关受理、审核时间：</w:t>
      </w:r>
      <w:r>
        <w:rPr>
          <w:rFonts w:eastAsia="方正仿宋_GBK" w:hint="eastAsia"/>
          <w:sz w:val="32"/>
          <w:szCs w:val="32"/>
        </w:rPr>
        <w:t>见厦门海关网站在线服务栏目—行政审批—厦门海关行政审批受理场所一览表（</w:t>
      </w:r>
      <w:r>
        <w:rPr>
          <w:rStyle w:val="22"/>
          <w:rFonts w:eastAsia="方正仿宋_GBK" w:hint="eastAsia"/>
          <w:sz w:val="32"/>
          <w:szCs w:val="32"/>
        </w:rPr>
        <w:fldChar w:fldCharType="begin"/>
      </w:r>
      <w:r>
        <w:instrText>HYPERLINK "http://xiamen.customs.gov.cn/xiamen_customs/491106/491119/491107/index.html"</w:instrText>
      </w:r>
      <w:r>
        <w:rPr>
          <w:rStyle w:val="22"/>
          <w:rFonts w:eastAsia="方正仿宋_GBK" w:hint="eastAsia"/>
          <w:sz w:val="32"/>
          <w:szCs w:val="32"/>
        </w:rPr>
        <w:fldChar w:fldCharType="separate"/>
      </w:r>
      <w:r>
        <w:rPr>
          <w:rStyle w:val="22"/>
          <w:rFonts w:eastAsia="方正仿宋_GBK" w:hint="eastAsia"/>
          <w:sz w:val="32"/>
          <w:szCs w:val="32"/>
        </w:rPr>
        <w:t>http://xiamen.customs.gov.cn/xiamen_customs/491106/491119/491107/index.html</w:t>
      </w:r>
      <w:r>
        <w:rPr>
          <w:rStyle w:val="22"/>
          <w:rFonts w:eastAsia="方正仿宋_GBK" w:hint="eastAsia"/>
          <w:sz w:val="32"/>
          <w:szCs w:val="32"/>
        </w:rPr>
        <w:fldChar w:fldCharType="end"/>
      </w:r>
      <w:r>
        <w:rPr>
          <w:rFonts w:eastAsia="方正仿宋_GBK" w:hint="eastAsia"/>
          <w:sz w:val="32"/>
          <w:szCs w:val="32"/>
        </w:rPr>
        <w:t>）</w:t>
      </w:r>
    </w:p>
    <w:p>
      <w:pPr>
        <w:spacing w:line="560" w:lineRule="exact"/>
        <w:ind w:firstLineChars="200" w:firstLine="640"/>
        <w:rPr>
          <w:rFonts w:eastAsia="方正仿宋_GBK"/>
          <w:bCs/>
          <w:sz w:val="32"/>
          <w:szCs w:val="32"/>
        </w:rPr>
      </w:pPr>
      <w:r>
        <w:rPr>
          <w:rFonts w:eastAsia="方正黑体_GBK" w:hint="eastAsia"/>
          <w:bCs/>
          <w:sz w:val="32"/>
          <w:szCs w:val="32"/>
        </w:rPr>
        <w:t>二十三、咨询电话：</w:t>
      </w:r>
      <w:r>
        <w:rPr>
          <w:rFonts w:eastAsia="方正仿宋_GBK" w:hint="eastAsia"/>
          <w:sz w:val="32"/>
          <w:szCs w:val="32"/>
        </w:rPr>
        <w:t>海关12360服务热线。</w:t>
      </w:r>
    </w:p>
    <w:p>
      <w:pPr>
        <w:spacing w:line="560" w:lineRule="exact"/>
        <w:ind w:firstLineChars="200" w:firstLine="640"/>
        <w:rPr>
          <w:rFonts w:eastAsia="方正仿宋_GBK"/>
          <w:bCs/>
          <w:sz w:val="32"/>
          <w:szCs w:val="32"/>
        </w:rPr>
      </w:pPr>
      <w:r>
        <w:rPr>
          <w:rFonts w:eastAsia="方正黑体_GBK" w:hint="eastAsia"/>
          <w:bCs/>
          <w:sz w:val="32"/>
          <w:szCs w:val="32"/>
        </w:rPr>
        <w:t>二十四</w:t>
      </w:r>
      <w:r>
        <w:rPr>
          <w:rFonts w:eastAsia="方正黑体_GBK"/>
          <w:bCs/>
          <w:sz w:val="32"/>
          <w:szCs w:val="32"/>
        </w:rPr>
        <w:t>、监督电话：</w:t>
      </w:r>
      <w:r>
        <w:rPr>
          <w:rFonts w:eastAsia="方正仿宋_GBK" w:hint="eastAsia"/>
          <w:sz w:val="32"/>
          <w:szCs w:val="32"/>
        </w:rPr>
        <w:t>海关12360服务热线。</w:t>
      </w:r>
    </w:p>
    <w:p>
      <w:pPr>
        <w:spacing w:line="560" w:lineRule="exact"/>
        <w:ind w:firstLineChars="200" w:firstLine="640"/>
        <w:rPr>
          <w:rFonts w:eastAsia="方正黑体_GBK"/>
          <w:bCs/>
          <w:sz w:val="32"/>
          <w:szCs w:val="32"/>
        </w:rPr>
      </w:pPr>
      <w:r>
        <w:rPr>
          <w:rFonts w:eastAsia="方正黑体_GBK" w:hint="eastAsia"/>
          <w:bCs/>
          <w:sz w:val="32"/>
          <w:szCs w:val="32"/>
        </w:rPr>
        <w:t>二十五、空白表单样式、填写说明、填写示范、错误示例和常见问题解答：</w:t>
      </w:r>
    </w:p>
    <w:p>
      <w:pPr>
        <w:spacing w:line="560" w:lineRule="exact"/>
        <w:rPr>
          <w:rFonts w:eastAsia="方正黑体_GBK"/>
          <w:bCs/>
          <w:sz w:val="32"/>
          <w:szCs w:val="32"/>
        </w:rPr>
        <w:sectPr>
          <w:pgSz w:w="11906" w:h="16838"/>
          <w:pgMar w:top="720" w:right="1416" w:bottom="720" w:left="1701" w:header="851" w:footer="992" w:gutter="0"/>
          <w:cols w:num="1" w:space="720"/>
          <w:docGrid w:type="lines" w:linePitch="312" w:charSpace="0"/>
        </w:sectPr>
      </w:pPr>
    </w:p>
    <w:p>
      <w:pPr>
        <w:ind w:firstLineChars="500" w:firstLine="1400"/>
        <w:rPr>
          <w:rFonts w:eastAsia="黑体"/>
          <w:sz w:val="28"/>
          <w:szCs w:val="28"/>
        </w:rPr>
      </w:pPr>
      <w:r>
        <w:rPr>
          <w:rFonts w:eastAsia="黑体" w:hint="eastAsia"/>
          <w:sz w:val="28"/>
          <w:szCs w:val="28"/>
        </w:rPr>
        <w:t>空白表单样式：</w:t>
      </w:r>
    </w:p>
    <w:p>
      <w:pPr>
        <w:rPr>
          <w:rFonts w:eastAsia="黑体"/>
          <w:sz w:val="28"/>
          <w:szCs w:val="28"/>
        </w:rPr>
      </w:pPr>
      <w:r>
        <w:rPr>
          <w:rFonts w:eastAsia="黑体"/>
          <w:sz w:val="28"/>
          <w:szCs w:val="28"/>
        </w:rPr>
        <w:drawing>
          <wp:inline distT="0" distB="0" distL="0" distR="0">
            <wp:extent cx="9777730" cy="4579620"/>
            <wp:effectExtent l="0" t="0" r="0" b="0"/>
            <wp:docPr id="23" name="图片 14" descr="C:\Users\Administrator\Desktop\新检疫审批系统录入界面1.jpg"/>
            <wp:cNvGraphicFramePr>
              <a:graphicFrameLocks noChangeAspect="1"/>
            </wp:cNvGraphicFramePr>
            <a:graphic>
              <a:graphicData uri="http://schemas.openxmlformats.org/drawingml/2006/picture">
                <pic:pic>
                  <pic:nvPicPr>
                    <pic:cNvPr id="24" name="图片 14 24"/>
                    <pic:cNvPicPr/>
                  </pic:nvPicPr>
                  <pic:blipFill>
                    <a:blip r:embed="rId10"/>
                    <a:stretch>
                      <a:fillRect/>
                    </a:stretch>
                  </pic:blipFill>
                  <pic:spPr>
                    <a:xfrm rot="0">
                      <a:off x="0" y="0"/>
                      <a:ext cx="9777730" cy="4579620"/>
                    </a:xfrm>
                    <a:prstGeom prst="rect"/>
                    <a:noFill/>
                    <a:ln w="9525" cmpd="sng" cap="flat">
                      <a:noFill/>
                      <a:prstDash val="solid"/>
                      <a:round/>
                    </a:ln>
                  </pic:spPr>
                </pic:pic>
              </a:graphicData>
            </a:graphic>
          </wp:inline>
        </w:drawing>
      </w:r>
    </w:p>
    <w:p>
      <w:pPr>
        <w:ind w:firstLineChars="500" w:firstLine="1050"/>
        <w:rPr>
          <w:rFonts w:eastAsia="黑体"/>
          <w:szCs w:val="21"/>
        </w:rPr>
      </w:pPr>
    </w:p>
    <w:p>
      <w:r>
        <w:drawing>
          <wp:inline distT="0" distB="0" distL="0" distR="0">
            <wp:extent cx="9777730" cy="3776980"/>
            <wp:effectExtent l="0" t="0" r="0" b="0"/>
            <wp:docPr id="25" name="图片 11" descr="C:\Users\Administrator\Desktop\新检疫审批系统录入界面2.jpg"/>
            <wp:cNvGraphicFramePr>
              <a:graphicFrameLocks noChangeAspect="1"/>
            </wp:cNvGraphicFramePr>
            <a:graphic>
              <a:graphicData uri="http://schemas.openxmlformats.org/drawingml/2006/picture">
                <pic:pic>
                  <pic:nvPicPr>
                    <pic:cNvPr id="26" name="图片 11 26"/>
                    <pic:cNvPicPr/>
                  </pic:nvPicPr>
                  <pic:blipFill>
                    <a:blip r:embed="rId11"/>
                    <a:stretch>
                      <a:fillRect/>
                    </a:stretch>
                  </pic:blipFill>
                  <pic:spPr>
                    <a:xfrm rot="0">
                      <a:off x="0" y="0"/>
                      <a:ext cx="9777730" cy="3776980"/>
                    </a:xfrm>
                    <a:prstGeom prst="rect"/>
                    <a:noFill/>
                    <a:ln w="9525" cmpd="sng" cap="flat">
                      <a:noFill/>
                      <a:prstDash val="solid"/>
                      <a:round/>
                    </a:ln>
                  </pic:spPr>
                </pic:pic>
              </a:graphicData>
            </a:graphic>
          </wp:inline>
        </w:drawing>
      </w:r>
    </w:p>
    <w:p>
      <w:pPr>
        <w:sectPr>
          <w:pgSz w:w="16838" w:h="11906" w:orient="landscape"/>
          <w:pgMar w:top="720" w:right="720" w:bottom="720" w:left="720" w:header="851" w:footer="992" w:gutter="0"/>
          <w:cols w:num="1" w:space="720"/>
          <w:docGrid w:type="lines" w:linePitch="312" w:charSpace="0"/>
        </w:sectPr>
      </w:pPr>
      <w:r>
        <w:drawing>
          <wp:inline distT="0" distB="0" distL="0" distR="0">
            <wp:extent cx="9777730" cy="3996054"/>
            <wp:effectExtent l="0" t="0" r="0" b="0"/>
            <wp:docPr id="27" name="图片 13" descr="C:\Users\Administrator\Desktop\新检疫审批系统录入界面3.jpg"/>
            <wp:cNvGraphicFramePr>
              <a:graphicFrameLocks noChangeAspect="1"/>
            </wp:cNvGraphicFramePr>
            <a:graphic>
              <a:graphicData uri="http://schemas.openxmlformats.org/drawingml/2006/picture">
                <pic:pic>
                  <pic:nvPicPr>
                    <pic:cNvPr id="28" name="图片 13 28"/>
                    <pic:cNvPicPr/>
                  </pic:nvPicPr>
                  <pic:blipFill>
                    <a:blip r:embed="rId12"/>
                    <a:stretch>
                      <a:fillRect/>
                    </a:stretch>
                  </pic:blipFill>
                  <pic:spPr>
                    <a:xfrm rot="0">
                      <a:off x="0" y="0"/>
                      <a:ext cx="9777730" cy="3996054"/>
                    </a:xfrm>
                    <a:prstGeom prst="rect"/>
                    <a:noFill/>
                    <a:ln w="9525" cmpd="sng" cap="flat">
                      <a:noFill/>
                      <a:prstDash val="solid"/>
                      <a:round/>
                    </a:ln>
                  </pic:spPr>
                </pic:pic>
              </a:graphicData>
            </a:graphic>
          </wp:inline>
        </w:drawing>
      </w:r>
    </w:p>
    <w:p>
      <w:pPr>
        <w:widowControl/>
        <w:adjustRightInd w:val="0"/>
        <w:snapToGrid w:val="0"/>
        <w:spacing w:line="560" w:lineRule="exact"/>
        <w:ind w:right="244"/>
        <w:rPr>
          <w:rFonts w:eastAsia="方正黑体_GBK"/>
          <w:sz w:val="32"/>
          <w:szCs w:val="32"/>
        </w:rPr>
      </w:pPr>
      <w:r>
        <w:rPr>
          <w:rFonts w:eastAsia="方正黑体_GBK" w:hint="eastAsia"/>
          <w:sz w:val="32"/>
          <w:szCs w:val="32"/>
        </w:rPr>
        <w:t>错误示例</w:t>
      </w:r>
    </w:p>
    <w:p>
      <w:pPr>
        <w:adjustRightInd w:val="0"/>
        <w:snapToGrid w:val="0"/>
        <w:spacing w:line="560" w:lineRule="exact"/>
        <w:ind w:firstLineChars="200" w:firstLine="640"/>
        <w:rPr>
          <w:rFonts w:eastAsia="方正仿宋_GBK"/>
          <w:sz w:val="32"/>
          <w:szCs w:val="32"/>
        </w:rPr>
      </w:pPr>
      <w:r>
        <w:rPr>
          <w:rFonts w:eastAsia="方正仿宋_GBK"/>
          <w:sz w:val="32"/>
          <w:szCs w:val="32"/>
        </w:rPr>
        <w:t>1.</w:t>
      </w:r>
      <w:r>
        <w:rPr>
          <w:rFonts w:eastAsia="方正仿宋_GBK" w:hint="eastAsia"/>
          <w:sz w:val="32"/>
          <w:szCs w:val="32"/>
        </w:rPr>
        <w:t>申请单填报信息有误，如：</w:t>
      </w:r>
      <w:r>
        <w:rPr>
          <w:rFonts w:eastAsia="方正仿宋_GBK"/>
          <w:sz w:val="32"/>
          <w:szCs w:val="32"/>
        </w:rPr>
        <w:t>HS</w:t>
      </w:r>
      <w:r>
        <w:rPr>
          <w:rFonts w:eastAsia="方正仿宋_GBK" w:hint="eastAsia"/>
          <w:sz w:val="32"/>
          <w:szCs w:val="32"/>
        </w:rPr>
        <w:t>编码与申请检疫物品名不符；</w:t>
      </w:r>
    </w:p>
    <w:p>
      <w:pPr>
        <w:adjustRightInd w:val="0"/>
        <w:snapToGrid w:val="0"/>
        <w:spacing w:line="560" w:lineRule="exact"/>
        <w:ind w:firstLineChars="200" w:firstLine="640"/>
        <w:rPr>
          <w:rFonts w:eastAsia="方正仿宋_GBK"/>
          <w:sz w:val="32"/>
          <w:szCs w:val="32"/>
        </w:rPr>
      </w:pPr>
      <w:r>
        <w:rPr>
          <w:rFonts w:eastAsia="方正仿宋_GBK"/>
          <w:sz w:val="32"/>
          <w:szCs w:val="32"/>
        </w:rPr>
        <w:t>2.</w:t>
      </w:r>
      <w:r>
        <w:rPr>
          <w:rFonts w:eastAsia="方正仿宋_GBK" w:hint="eastAsia"/>
          <w:sz w:val="32"/>
          <w:szCs w:val="32"/>
        </w:rPr>
        <w:t>企业提供的申请材料不齐备，如缺少生产加工</w:t>
      </w:r>
      <w:r>
        <w:rPr>
          <w:rFonts w:eastAsia="方正仿宋_GBK" w:hint="eastAsia"/>
          <w:kern w:val="0"/>
          <w:sz w:val="32"/>
          <w:szCs w:val="32"/>
        </w:rPr>
        <w:t>存放单位考核报告，申请单位与定点企业签订的存放合同</w:t>
      </w:r>
      <w:r>
        <w:rPr>
          <w:rFonts w:eastAsia="方正仿宋_GBK" w:hint="eastAsia"/>
          <w:sz w:val="32"/>
          <w:szCs w:val="32"/>
        </w:rPr>
        <w:t>；</w:t>
      </w:r>
    </w:p>
    <w:p>
      <w:pPr>
        <w:adjustRightInd w:val="0"/>
        <w:snapToGrid w:val="0"/>
        <w:spacing w:line="560" w:lineRule="exact"/>
        <w:ind w:firstLineChars="200" w:firstLine="640"/>
        <w:rPr>
          <w:rFonts w:eastAsia="方正仿宋_GBK"/>
          <w:sz w:val="32"/>
          <w:szCs w:val="32"/>
        </w:rPr>
      </w:pPr>
      <w:r>
        <w:rPr>
          <w:rFonts w:eastAsia="方正仿宋_GBK"/>
          <w:sz w:val="32"/>
          <w:szCs w:val="32"/>
        </w:rPr>
        <w:t>3.</w:t>
      </w:r>
      <w:r>
        <w:rPr>
          <w:rFonts w:eastAsia="方正仿宋_GBK" w:hint="eastAsia"/>
          <w:sz w:val="32"/>
          <w:szCs w:val="32"/>
        </w:rPr>
        <w:t>企业申请的进境检疫物不符合《符合评估审查要求及有传统贸易的国家或地区输华食品目录》。</w:t>
      </w:r>
    </w:p>
    <w:p>
      <w:pPr>
        <w:adjustRightInd w:val="0"/>
        <w:snapToGrid w:val="0"/>
        <w:spacing w:line="560" w:lineRule="exact"/>
        <w:ind w:firstLineChars="200" w:firstLine="640"/>
        <w:rPr>
          <w:rFonts w:eastAsia="方正仿宋_GBK"/>
          <w:sz w:val="32"/>
          <w:szCs w:val="32"/>
        </w:rPr>
      </w:pPr>
    </w:p>
    <w:p>
      <w:pPr>
        <w:widowControl/>
        <w:adjustRightInd w:val="0"/>
        <w:snapToGrid w:val="0"/>
        <w:spacing w:line="560" w:lineRule="exact"/>
        <w:ind w:right="244"/>
        <w:rPr>
          <w:rFonts w:eastAsia="方正黑体_GBK"/>
          <w:sz w:val="32"/>
          <w:szCs w:val="32"/>
        </w:rPr>
      </w:pPr>
      <w:r>
        <w:rPr>
          <w:rFonts w:eastAsia="方正黑体_GBK" w:hint="eastAsia"/>
          <w:sz w:val="32"/>
          <w:szCs w:val="32"/>
        </w:rPr>
        <w:t>常见问题解答</w:t>
      </w:r>
    </w:p>
    <w:p>
      <w:pPr>
        <w:adjustRightInd w:val="0"/>
        <w:snapToGrid w:val="0"/>
        <w:spacing w:line="560" w:lineRule="exact"/>
        <w:ind w:firstLineChars="200" w:firstLine="640"/>
        <w:rPr>
          <w:rFonts w:eastAsia="方正仿宋_GBK"/>
          <w:bCs/>
          <w:sz w:val="32"/>
          <w:szCs w:val="32"/>
        </w:rPr>
      </w:pPr>
      <w:r>
        <w:rPr>
          <w:rFonts w:eastAsia="方正仿宋_GBK"/>
          <w:sz w:val="32"/>
          <w:szCs w:val="32"/>
        </w:rPr>
        <w:t>1.</w:t>
      </w:r>
      <w:r>
        <w:rPr>
          <w:rFonts w:eastAsia="方正仿宋_GBK" w:hint="eastAsia"/>
          <w:bCs/>
          <w:sz w:val="32"/>
          <w:szCs w:val="32"/>
        </w:rPr>
        <w:t>企业如何了解行政许可申请办理情况？</w:t>
      </w:r>
    </w:p>
    <w:p>
      <w:pPr>
        <w:adjustRightInd w:val="0"/>
        <w:snapToGrid w:val="0"/>
        <w:spacing w:line="560" w:lineRule="exact"/>
        <w:ind w:firstLineChars="200" w:firstLine="640"/>
        <w:rPr>
          <w:rFonts w:eastAsia="方正仿宋_GBK"/>
          <w:sz w:val="32"/>
          <w:szCs w:val="32"/>
        </w:rPr>
      </w:pPr>
      <w:r>
        <w:rPr>
          <w:rFonts w:eastAsia="方正仿宋_GBK" w:hint="eastAsia"/>
          <w:sz w:val="32"/>
          <w:szCs w:val="32"/>
        </w:rPr>
        <w:t>答：登录</w:t>
      </w:r>
      <w:r>
        <w:rPr>
          <w:rFonts w:eastAsia="方正仿宋_GBK" w:hint="eastAsia"/>
          <w:kern w:val="0"/>
          <w:sz w:val="32"/>
          <w:szCs w:val="32"/>
        </w:rPr>
        <w:t>系统企业端账号查询。</w:t>
      </w:r>
    </w:p>
    <w:p>
      <w:pPr>
        <w:adjustRightInd w:val="0"/>
        <w:snapToGrid w:val="0"/>
        <w:spacing w:line="560" w:lineRule="exact"/>
        <w:ind w:firstLineChars="200" w:firstLine="640"/>
        <w:rPr>
          <w:rFonts w:eastAsia="方正仿宋_GBK"/>
          <w:sz w:val="32"/>
          <w:szCs w:val="32"/>
        </w:rPr>
      </w:pPr>
      <w:r>
        <w:rPr>
          <w:rFonts w:eastAsia="方正仿宋_GBK"/>
          <w:sz w:val="32"/>
          <w:szCs w:val="32"/>
        </w:rPr>
        <w:t>2.企业在哪能查到海关总署负责的行政许可事项目录？</w:t>
      </w:r>
    </w:p>
    <w:p>
      <w:pPr>
        <w:adjustRightInd w:val="0"/>
        <w:snapToGrid w:val="0"/>
        <w:spacing w:line="560" w:lineRule="exact"/>
        <w:ind w:firstLineChars="200" w:firstLine="640"/>
        <w:rPr>
          <w:rFonts w:eastAsia="方正仿宋_GBK" w:cs="宋体"/>
          <w:sz w:val="32"/>
          <w:szCs w:val="32"/>
        </w:rPr>
      </w:pPr>
      <w:r>
        <w:rPr>
          <w:rFonts w:eastAsia="方正仿宋_GBK" w:cs="宋体" w:hint="eastAsia"/>
          <w:sz w:val="32"/>
          <w:szCs w:val="32"/>
        </w:rPr>
        <w:t>答：详见海关总署网站或拨打海关“</w:t>
      </w:r>
      <w:r>
        <w:rPr>
          <w:rFonts w:eastAsia="方正仿宋_GBK"/>
          <w:sz w:val="32"/>
          <w:szCs w:val="32"/>
        </w:rPr>
        <w:t>12360</w:t>
      </w:r>
      <w:r>
        <w:rPr>
          <w:rFonts w:eastAsia="方正仿宋_GBK" w:cs="宋体" w:hint="eastAsia"/>
          <w:sz w:val="32"/>
          <w:szCs w:val="32"/>
        </w:rPr>
        <w:t>”热线。</w:t>
      </w:r>
    </w:p>
    <w:p/>
    <w:sectPr>
      <w:pgSz w:w="11906" w:h="16838"/>
      <w:pgMar w:top="1440" w:right="1800" w:bottom="1440" w:left="1800" w:header="851" w:footer="992" w:gutter="0"/>
      <w:cols w:num="1" w:space="72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altName w:val="方正黑体_GBK"/>
    <w:panose1 w:val="02010609060101010101"/>
    <w:charset w:val="86"/>
    <w:family w:val="auto"/>
    <w:pitch w:val="variable"/>
    <w:sig w:usb0="800002BF" w:usb1="38CF7CFA" w:usb2="00000016" w:usb3="00000000" w:csb0="00040001" w:csb1="00000000"/>
  </w:font>
  <w:font w:name="仿宋">
    <w:altName w:val="方正仿宋_GBK"/>
    <w:panose1 w:val="02010609060101010101"/>
    <w:charset w:val="86"/>
    <w:family w:val="modern"/>
    <w:pitch w:val="variable"/>
    <w:sig w:usb0="00000000" w:usb1="00000000" w:usb2="00000016" w:usb3="00000000" w:csb0="00040001" w:csb1="00000000"/>
  </w:font>
  <w:font w:name="方正小标宋_GBK">
    <w:panose1 w:val="02000000000000000000"/>
    <w:charset w:val="86"/>
    <w:family w:val="script"/>
    <w:pitch w:val="variable"/>
    <w:sig w:usb0="00000001" w:usb1="08000000" w:usb2="00000000" w:usb3="00000000" w:csb0="00040000" w:csb1="00000000"/>
  </w:font>
  <w:font w:name="方正小标宋简体">
    <w:panose1 w:val="02000000000000000000"/>
    <w:charset w:val="86"/>
    <w:family w:val="auto"/>
    <w:pitch w:val="variable"/>
    <w:sig w:usb0="A00002BF" w:usb1="184F6CFA" w:usb2="00000012" w:usb3="00000000" w:csb0="00040001" w:csb1="00000000"/>
  </w:font>
  <w:font w:name="方正仿宋简体">
    <w:altName w:val="方正仿宋_GBK"/>
    <w:panose1 w:val="00000000000000000000"/>
    <w:charset w:val="00"/>
    <w:family w:val="auto"/>
    <w:pitch w:val="variable"/>
    <w:sig w:usb0="00000000" w:usb1="00000000" w:usb2="00000000" w:usb3="00000000" w:csb0="00000000" w:csb1="00000000"/>
  </w:font>
  <w:font w:name="方正黑体_GBK">
    <w:panose1 w:val="02000000000000000000"/>
    <w:charset w:val="86"/>
    <w:family w:val="auto"/>
    <w:pitch w:val="variable"/>
    <w:sig w:usb0="00000001" w:usb1="08000000" w:usb2="00000000" w:usb3="00000000" w:csb0="00040000" w:csb1="00000000"/>
  </w:font>
  <w:font w:name="方正仿宋_GBK">
    <w:panose1 w:val="02000000000000000000"/>
    <w:charset w:val="86"/>
    <w:family w:val="auto"/>
    <w:pitch w:val="variable"/>
    <w:sig w:usb0="00000001" w:usb1="08000000" w:usb2="00000000" w:usb3="00000000" w:csb0="00040000" w:csb1="00000000"/>
  </w:font>
  <w:font w:name="方正楷体_GBK">
    <w:panose1 w:val="02000000000000000000"/>
    <w:charset w:val="86"/>
    <w:family w:val="script"/>
    <w:pitch w:val="variable"/>
    <w:sig w:usb0="00000001" w:usb1="08000000" w:usb2="00000000" w:usb3="00000000" w:csb0="00040000" w:csb1="00000000"/>
  </w:font>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variable"/>
    <w:sig w:usb0="00000000" w:usb1="00000000" w:usb2="00000000" w:usb3="00000000" w:csb0="00000000" w:csb1="00000000"/>
  </w:font>
  <w:font w:name="Lucida Sans">
    <w:altName w:val="DejaVu Sans"/>
    <w:panose1 w:val="020B0602030504020204"/>
    <w:charset w:val="00"/>
    <w:family w:val="auto"/>
    <w:pitch w:val="variable"/>
    <w:sig w:usb0="00000003" w:usb1="00000000" w:usb2="00000000" w:usb3="00000000" w:csb0="20000001" w:csb1="00000000"/>
  </w:font>
  <w:font w:name="Courier New">
    <w:altName w:val="DejaVu Sans"/>
    <w:panose1 w:val="02070309020205020404"/>
    <w:charset w:val="01"/>
    <w:family w:val="modern"/>
    <w:pitch w:val="variable"/>
    <w:sig w:usb0="E0002AFF" w:usb1="C0007843" w:usb2="00000009" w:usb3="00000000" w:csb0="400001FF" w:csb1="FFFF0000"/>
  </w:font>
  <w:font w:name="Calibri">
    <w:altName w:val="DejaVu Sans"/>
    <w:panose1 w:val="020F0502020204030204"/>
    <w:charset w:val="00"/>
    <w:family w:val="swiss"/>
    <w:pitch w:val="variable"/>
    <w:sig w:usb0="00000000" w:usb1="00000000" w:usb2="00000001" w:usb3="00000000" w:csb0="0000019F" w:csb1="00000000"/>
  </w:font>
</w:fonts>
</file>

<file path=word/footnotes.xml><?xml version="1.0" encoding="utf-8"?>
<w:footnotes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footnote w:type="separator" w:id="0">
    <w:p>
      <w:r>
        <w:separator/>
      </w:r>
    </w:p>
  </w:footnote>
  <w:footnote w:type="continuationSeparator" w:id="1">
    <w:p>
      <w:r>
        <w:continuationSeparator/>
      </w:r>
    </w:p>
  </w:footnote>
  <w:footnote w:id="2">
    <w:p>
      <w:pPr>
        <w:pStyle w:val="21"/>
      </w:pPr>
      <w:r>
        <w:rPr>
          <w:rStyle w:val="24"/>
        </w:rPr>
        <w:footnoteRef/>
      </w:r>
      <w:r>
        <w:t xml:space="preserve"> </w:t>
      </w:r>
      <w:r>
        <w:rPr>
          <w:rFonts w:hint="eastAsia"/>
        </w:rPr>
        <w:t>本服务指南仅供行政相对人参考，具体要求以相关法律法规和规章规定为准。</w:t>
      </w:r>
    </w:p>
  </w:footnote>
</w:footnote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spacing w:before="260" w:after="260" w:line="415" w:lineRule="auto"/>
      <w:outlineLvl w:val="2"/>
    </w:pPr>
    <w:rPr>
      <w:b/>
      <w:bCs/>
      <w:sz w:val="32"/>
      <w:szCs w:val="32"/>
    </w:rPr>
  </w:style>
  <w:style w:type="character" w:default="1" w:styleId="10">
    <w:name w:val="Default Paragraph Font"/>
  </w:style>
  <w:style w:type="paragraph" w:styleId="15">
    <w:name w:val="macro"/>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宋体" w:cs="Times New Roman" w:hAnsi="Courier New"/>
      <w:sz w:val="24"/>
      <w:szCs w:val="20"/>
      <w:lang w:val="en-US" w:eastAsia="zh-CN" w:bidi="ar-SA"/>
    </w:rPr>
  </w:style>
  <w:style w:type="paragraph" w:styleId="16">
    <w:name w:val="index 8"/>
    <w:basedOn w:val="0"/>
    <w:autoRedefine/>
    <w:next w:val="0"/>
    <w:pPr>
      <w:ind w:leftChars="1400" w:left="1400"/>
    </w:pPr>
  </w:style>
  <w:style w:type="paragraph" w:styleId="17">
    <w:name w:val="toc 5"/>
    <w:basedOn w:val="0"/>
    <w:autoRedefine/>
    <w:next w:val="0"/>
    <w:pPr>
      <w:ind w:left="1680"/>
    </w:pPr>
  </w:style>
  <w:style w:type="paragraph" w:styleId="18">
    <w:name w:val="Balloon Text"/>
    <w:basedOn w:val="0"/>
    <w:rPr>
      <w:sz w:val="18"/>
      <w:szCs w:val="18"/>
    </w:rPr>
  </w:style>
  <w:style w:type="paragraph" w:styleId="19">
    <w:name w:val="footer"/>
    <w:basedOn w:val="0"/>
    <w:pPr>
      <w:tabs>
        <w:tab w:val="center" w:pos="4153"/>
        <w:tab w:val="right" w:pos="8306"/>
      </w:tabs>
      <w:snapToGrid w:val="0"/>
      <w:jc w:val="left"/>
    </w:pPr>
    <w:rPr>
      <w:sz w:val="18"/>
      <w:szCs w:val="18"/>
    </w:rPr>
  </w:style>
  <w:style w:type="paragraph" w:styleId="20">
    <w:name w:val="header"/>
    <w:basedOn w:val="0"/>
    <w:pPr>
      <w:pBdr>
        <w:bottom w:val="single" w:sz="6" w:space="1" w:color="auto"/>
      </w:pBdr>
      <w:tabs>
        <w:tab w:val="center" w:pos="4153"/>
        <w:tab w:val="right" w:pos="8306"/>
      </w:tabs>
      <w:snapToGrid w:val="0"/>
      <w:jc w:val="center"/>
    </w:pPr>
    <w:rPr>
      <w:sz w:val="18"/>
      <w:szCs w:val="18"/>
    </w:rPr>
  </w:style>
  <w:style w:type="paragraph" w:styleId="21">
    <w:name w:val="footnote text"/>
    <w:next w:val="0"/>
    <w:pPr>
      <w:widowControl w:val="0"/>
      <w:snapToGrid w:val="0"/>
    </w:pPr>
    <w:rPr>
      <w:rFonts w:ascii="Times New Roman" w:eastAsia="宋体" w:cs="Times New Roman" w:hAnsi="Times New Roman"/>
      <w:sz w:val="18"/>
      <w:szCs w:val="21"/>
      <w:lang w:val="en-US" w:eastAsia="zh-CN" w:bidi="ar-SA"/>
    </w:rPr>
  </w:style>
  <w:style w:type="character" w:styleId="22">
    <w:name w:val="FollowedHyperlink"/>
    <w:basedOn w:val="10"/>
    <w:rPr>
      <w:color w:val="800080"/>
      <w:u w:val="single"/>
    </w:rPr>
  </w:style>
  <w:style w:type="character" w:styleId="23">
    <w:name w:val="Hyperlink"/>
    <w:rPr>
      <w:color w:val="0000FF"/>
      <w:u w:val="single"/>
    </w:rPr>
  </w:style>
  <w:style w:type="character" w:styleId="24">
    <w:name w:val="footnote reference"/>
    <w:rPr>
      <w:vertAlign w:val="superscript"/>
    </w:rPr>
  </w:style>
  <w:style w:type="paragraph" w:customStyle="1" w:styleId="25">
    <w:name w:val="列出段落1"/>
    <w:basedOn w:val="0"/>
    <w:pPr>
      <w:ind w:firstLineChars="200" w:firstLine="200"/>
    </w:pPr>
    <w:rPr>
      <w:rFonts w:ascii="Calibri" w:eastAsia="黑体" w:hAnsi="Calibri"/>
      <w:szCs w:val="22"/>
    </w:rPr>
  </w:style>
  <w:style w:type="paragraph" w:customStyle="1" w:styleId="26">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章节标题"/>
    <w:basedOn w:val="1"/>
    <w:pPr>
      <w:keepNext w:val="0"/>
      <w:keepLines w:val="0"/>
      <w:widowControl/>
      <w:spacing w:beforeLines="50" w:before="50" w:afterLines="50" w:after="50" w:line="560" w:lineRule="exact"/>
      <w:jc w:val="center"/>
    </w:pPr>
    <w:rPr>
      <w:rFonts w:eastAsia="方正黑体_GBK" w:cs="宋体"/>
      <w:b w:val="0"/>
      <w:kern w:val="36"/>
      <w:sz w:val="36"/>
    </w:rPr>
  </w:style>
  <w:style w:type="paragraph" w:customStyle="1" w:styleId="32">
    <w:name w:val="样式 1817 10 磅"/>
    <w:pPr>
      <w:widowControl w:val="0"/>
      <w:jc w:val="both"/>
    </w:pPr>
    <w:rPr>
      <w:rFonts w:ascii="Calibri" w:eastAsia="宋体" w:cs="宋体" w:hAnsi="Calibri"/>
      <w:kern w:val="2"/>
      <w:sz w:val="21"/>
      <w:szCs w:val="22"/>
      <w:lang w:val="en-US" w:eastAsia="zh-CN" w:bidi="ar-SA"/>
    </w:rPr>
  </w:style>
  <w:style w:type="paragraph" w:customStyle="1" w:styleId="33">
    <w:name w:val="样式 2320 10 磅"/>
    <w:pPr>
      <w:widowControl w:val="0"/>
      <w:ind w:firstLineChars="200" w:firstLine="200"/>
      <w:jc w:val="both"/>
    </w:pPr>
    <w:rPr>
      <w:rFonts w:ascii="Calibri" w:eastAsia="宋体" w:cs="宋体"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2.png"/><Relationship Id="rId3" Type="http://schemas.openxmlformats.org/officeDocument/2006/relationships/image" Target="media/5.jpeg"/><Relationship Id="rId4" Type="http://schemas.openxmlformats.org/officeDocument/2006/relationships/image" Target="media/8.jpeg"/><Relationship Id="rId5" Type="http://schemas.openxmlformats.org/officeDocument/2006/relationships/image" Target="media/11.jpeg"/><Relationship Id="rId6" Type="http://schemas.openxmlformats.org/officeDocument/2006/relationships/image" Target="media/14.jpeg"/><Relationship Id="rId7" Type="http://schemas.openxmlformats.org/officeDocument/2006/relationships/image" Target="media/17.jpeg"/><Relationship Id="rId8" Type="http://schemas.openxmlformats.org/officeDocument/2006/relationships/image" Target="media/5.jpeg"/><Relationship Id="rId9" Type="http://schemas.openxmlformats.org/officeDocument/2006/relationships/image" Target="media/8.jpeg"/><Relationship Id="rId10" Type="http://schemas.openxmlformats.org/officeDocument/2006/relationships/image" Target="media/11.jpeg"/><Relationship Id="rId11" Type="http://schemas.openxmlformats.org/officeDocument/2006/relationships/image" Target="media/14.jpeg"/><Relationship Id="rId12" Type="http://schemas.openxmlformats.org/officeDocument/2006/relationships/image" Target="media/17.jpeg"/><Relationship Id="rId13" Type="http://schemas.openxmlformats.org/officeDocument/2006/relationships/footnotes" Target="footnotes.xml"/><Relationship Id="rId14" Type="http://schemas.openxmlformats.org/officeDocument/2006/relationships/styles" Target="styles.xml"/><Relationship Id="rId15" Type="http://schemas.openxmlformats.org/officeDocument/2006/relationships/fontTable" Target="fontTable.xml"/><Relationship Id="rId16"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sectPr/>
    <sectPr/>
    <sectPr/>
    <sectPr/>
  </customProps>
</customData>
</file>

<file path=customXml/itemProps1.xml><?xml version="1.0" encoding="utf-8"?>
<ds:datastoreItem xmlns:ds="http://schemas.openxmlformats.org/officeDocument/2006/customXml" ds:itemID="{CAFCA254-1067-40AF-BFC7-EDF879887082}">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37</TotalTime>
  <Application>Yozo_Office27021597764231179</Application>
  <Pages>24</Pages>
  <Words>0</Words>
  <Characters>4998</Characters>
  <Lines>0</Lines>
  <Paragraphs>297</Paragraphs>
  <CharactersWithSpaces>6665</CharactersWithSpaces>
  <Company>XMHG</Company>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xm3722060</cp:lastModifiedBy>
  <cp:revision>2</cp:revision>
  <cp:lastPrinted>2020-10-14T15:37:00Z</cp:lastPrinted>
  <dcterms:created xsi:type="dcterms:W3CDTF">2023-06-03T09:06:00Z</dcterms:created>
  <dcterms:modified xsi:type="dcterms:W3CDTF">2026-09-14T07:10:07Z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2052-12.8.2.1112</vt:lpwstr>
  </property>
  <property fmtid="{D5CDD505-2E9C-101B-9397-08002B2CF9AE}" pid="3" name="ICV">
    <vt:lpwstr>993BFA3075DFF9BF4A4EA76A06C91E5A_43</vt:lpwstr>
  </property>
</Properties>
</file>