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121" w:rsidRDefault="00B07121" w:rsidP="00B07121">
      <w:pPr>
        <w:widowControl/>
        <w:shd w:val="clear" w:color="auto" w:fill="FFFFFF"/>
        <w:jc w:val="center"/>
        <w:textAlignment w:val="baseline"/>
        <w:rPr>
          <w:rFonts w:ascii="Arial" w:eastAsia="宋体" w:hAnsi="Arial" w:cs="Arial"/>
          <w:kern w:val="0"/>
          <w:sz w:val="24"/>
          <w:szCs w:val="24"/>
        </w:rPr>
      </w:pPr>
      <w:r w:rsidRPr="00B07121">
        <w:rPr>
          <w:rFonts w:ascii="Arial" w:eastAsia="宋体" w:hAnsi="Arial" w:cs="Arial" w:hint="eastAsia"/>
          <w:kern w:val="0"/>
          <w:sz w:val="24"/>
          <w:szCs w:val="24"/>
        </w:rPr>
        <w:t>出入境特殊物品卫生检疫管理规定</w:t>
      </w:r>
      <w:bookmarkStart w:id="0" w:name="_GoBack"/>
      <w:bookmarkEnd w:id="0"/>
    </w:p>
    <w:p w:rsidR="00B07121" w:rsidRPr="00B07121" w:rsidRDefault="00B07121" w:rsidP="00B07121">
      <w:pPr>
        <w:widowControl/>
        <w:shd w:val="clear" w:color="auto" w:fill="FFFFFF"/>
        <w:jc w:val="center"/>
        <w:textAlignment w:val="baseline"/>
        <w:rPr>
          <w:rFonts w:ascii="Arial" w:eastAsia="宋体" w:hAnsi="Arial" w:cs="Arial"/>
          <w:kern w:val="0"/>
          <w:sz w:val="24"/>
          <w:szCs w:val="24"/>
        </w:rPr>
      </w:pPr>
      <w:r w:rsidRPr="00B07121">
        <w:rPr>
          <w:rFonts w:ascii="Arial" w:eastAsia="宋体" w:hAnsi="Arial" w:cs="Arial"/>
          <w:kern w:val="0"/>
          <w:sz w:val="24"/>
          <w:szCs w:val="24"/>
        </w:rPr>
        <w:t>（</w:t>
      </w:r>
      <w:r w:rsidRPr="00B07121">
        <w:rPr>
          <w:rFonts w:ascii="Arial" w:eastAsia="宋体" w:hAnsi="Arial" w:cs="Arial"/>
          <w:kern w:val="0"/>
          <w:sz w:val="24"/>
          <w:szCs w:val="24"/>
        </w:rPr>
        <w:t>2015</w:t>
      </w:r>
      <w:r w:rsidRPr="00B07121">
        <w:rPr>
          <w:rFonts w:ascii="Arial" w:eastAsia="宋体" w:hAnsi="Arial" w:cs="Arial"/>
          <w:kern w:val="0"/>
          <w:sz w:val="24"/>
          <w:szCs w:val="24"/>
        </w:rPr>
        <w:t>年</w:t>
      </w:r>
      <w:r w:rsidRPr="00B07121">
        <w:rPr>
          <w:rFonts w:ascii="Arial" w:eastAsia="宋体" w:hAnsi="Arial" w:cs="Arial"/>
          <w:kern w:val="0"/>
          <w:sz w:val="24"/>
          <w:szCs w:val="24"/>
        </w:rPr>
        <w:t>1</w:t>
      </w:r>
      <w:r w:rsidRPr="00B07121">
        <w:rPr>
          <w:rFonts w:ascii="Arial" w:eastAsia="宋体" w:hAnsi="Arial" w:cs="Arial"/>
          <w:kern w:val="0"/>
          <w:sz w:val="24"/>
          <w:szCs w:val="24"/>
        </w:rPr>
        <w:t>月</w:t>
      </w:r>
      <w:r w:rsidRPr="00B07121">
        <w:rPr>
          <w:rFonts w:ascii="Arial" w:eastAsia="宋体" w:hAnsi="Arial" w:cs="Arial"/>
          <w:kern w:val="0"/>
          <w:sz w:val="24"/>
          <w:szCs w:val="24"/>
        </w:rPr>
        <w:t>21</w:t>
      </w:r>
      <w:r w:rsidRPr="00B07121">
        <w:rPr>
          <w:rFonts w:ascii="Arial" w:eastAsia="宋体" w:hAnsi="Arial" w:cs="Arial"/>
          <w:kern w:val="0"/>
          <w:sz w:val="24"/>
          <w:szCs w:val="24"/>
        </w:rPr>
        <w:t>日国家质量监督检验检疫总局令第</w:t>
      </w:r>
      <w:r w:rsidRPr="00B07121">
        <w:rPr>
          <w:rFonts w:ascii="Arial" w:eastAsia="宋体" w:hAnsi="Arial" w:cs="Arial"/>
          <w:kern w:val="0"/>
          <w:sz w:val="24"/>
          <w:szCs w:val="24"/>
        </w:rPr>
        <w:t>160</w:t>
      </w:r>
      <w:r w:rsidRPr="00B07121">
        <w:rPr>
          <w:rFonts w:ascii="Arial" w:eastAsia="宋体" w:hAnsi="Arial" w:cs="Arial"/>
          <w:kern w:val="0"/>
          <w:sz w:val="24"/>
          <w:szCs w:val="24"/>
        </w:rPr>
        <w:t>号公布　根据</w:t>
      </w:r>
      <w:r w:rsidRPr="00B07121">
        <w:rPr>
          <w:rFonts w:ascii="Arial" w:eastAsia="宋体" w:hAnsi="Arial" w:cs="Arial"/>
          <w:kern w:val="0"/>
          <w:sz w:val="24"/>
          <w:szCs w:val="24"/>
        </w:rPr>
        <w:t>2016</w:t>
      </w:r>
      <w:r w:rsidRPr="00B07121">
        <w:rPr>
          <w:rFonts w:ascii="Arial" w:eastAsia="宋体" w:hAnsi="Arial" w:cs="Arial"/>
          <w:kern w:val="0"/>
          <w:sz w:val="24"/>
          <w:szCs w:val="24"/>
        </w:rPr>
        <w:t>年</w:t>
      </w:r>
      <w:r w:rsidRPr="00B07121">
        <w:rPr>
          <w:rFonts w:ascii="Arial" w:eastAsia="宋体" w:hAnsi="Arial" w:cs="Arial"/>
          <w:kern w:val="0"/>
          <w:sz w:val="24"/>
          <w:szCs w:val="24"/>
        </w:rPr>
        <w:t>10</w:t>
      </w:r>
      <w:r w:rsidRPr="00B07121">
        <w:rPr>
          <w:rFonts w:ascii="Arial" w:eastAsia="宋体" w:hAnsi="Arial" w:cs="Arial"/>
          <w:kern w:val="0"/>
          <w:sz w:val="24"/>
          <w:szCs w:val="24"/>
        </w:rPr>
        <w:t>月</w:t>
      </w:r>
      <w:r w:rsidRPr="00B07121">
        <w:rPr>
          <w:rFonts w:ascii="Arial" w:eastAsia="宋体" w:hAnsi="Arial" w:cs="Arial"/>
          <w:kern w:val="0"/>
          <w:sz w:val="24"/>
          <w:szCs w:val="24"/>
        </w:rPr>
        <w:t>18</w:t>
      </w:r>
      <w:r w:rsidRPr="00B07121">
        <w:rPr>
          <w:rFonts w:ascii="Arial" w:eastAsia="宋体" w:hAnsi="Arial" w:cs="Arial"/>
          <w:kern w:val="0"/>
          <w:sz w:val="24"/>
          <w:szCs w:val="24"/>
        </w:rPr>
        <w:t>日国家质量监督检验检疫总局令第</w:t>
      </w:r>
      <w:r w:rsidRPr="00B07121">
        <w:rPr>
          <w:rFonts w:ascii="Arial" w:eastAsia="宋体" w:hAnsi="Arial" w:cs="Arial"/>
          <w:kern w:val="0"/>
          <w:sz w:val="24"/>
          <w:szCs w:val="24"/>
        </w:rPr>
        <w:t>184</w:t>
      </w:r>
      <w:r w:rsidRPr="00B07121">
        <w:rPr>
          <w:rFonts w:ascii="Arial" w:eastAsia="宋体" w:hAnsi="Arial" w:cs="Arial"/>
          <w:kern w:val="0"/>
          <w:sz w:val="24"/>
          <w:szCs w:val="24"/>
        </w:rPr>
        <w:t>号《</w:t>
      </w:r>
      <w:hyperlink r:id="rId6" w:history="1">
        <w:r w:rsidRPr="00B07121">
          <w:rPr>
            <w:rFonts w:ascii="Arial" w:eastAsia="宋体" w:hAnsi="Arial" w:cs="Arial"/>
            <w:kern w:val="0"/>
            <w:sz w:val="24"/>
            <w:szCs w:val="24"/>
            <w:bdr w:val="none" w:sz="0" w:space="0" w:color="auto" w:frame="1"/>
          </w:rPr>
          <w:t>国家质量监督检验检疫总局关于修改和废止部分规章的决定</w:t>
        </w:r>
      </w:hyperlink>
      <w:r w:rsidRPr="00B07121">
        <w:rPr>
          <w:rFonts w:ascii="Arial" w:eastAsia="宋体" w:hAnsi="Arial" w:cs="Arial"/>
          <w:kern w:val="0"/>
          <w:sz w:val="24"/>
          <w:szCs w:val="24"/>
        </w:rPr>
        <w:t>》第一次修正　根据</w:t>
      </w:r>
      <w:r w:rsidRPr="00B07121">
        <w:rPr>
          <w:rFonts w:ascii="Arial" w:eastAsia="宋体" w:hAnsi="Arial" w:cs="Arial"/>
          <w:kern w:val="0"/>
          <w:sz w:val="24"/>
          <w:szCs w:val="24"/>
        </w:rPr>
        <w:t>2018</w:t>
      </w:r>
      <w:r w:rsidRPr="00B07121">
        <w:rPr>
          <w:rFonts w:ascii="Arial" w:eastAsia="宋体" w:hAnsi="Arial" w:cs="Arial"/>
          <w:kern w:val="0"/>
          <w:sz w:val="24"/>
          <w:szCs w:val="24"/>
        </w:rPr>
        <w:t>年</w:t>
      </w:r>
      <w:r w:rsidRPr="00B07121">
        <w:rPr>
          <w:rFonts w:ascii="Arial" w:eastAsia="宋体" w:hAnsi="Arial" w:cs="Arial"/>
          <w:kern w:val="0"/>
          <w:sz w:val="24"/>
          <w:szCs w:val="24"/>
        </w:rPr>
        <w:t>4</w:t>
      </w:r>
      <w:r w:rsidRPr="00B07121">
        <w:rPr>
          <w:rFonts w:ascii="Arial" w:eastAsia="宋体" w:hAnsi="Arial" w:cs="Arial"/>
          <w:kern w:val="0"/>
          <w:sz w:val="24"/>
          <w:szCs w:val="24"/>
        </w:rPr>
        <w:t>月</w:t>
      </w:r>
      <w:r w:rsidRPr="00B07121">
        <w:rPr>
          <w:rFonts w:ascii="Arial" w:eastAsia="宋体" w:hAnsi="Arial" w:cs="Arial"/>
          <w:kern w:val="0"/>
          <w:sz w:val="24"/>
          <w:szCs w:val="24"/>
        </w:rPr>
        <w:t>28</w:t>
      </w:r>
      <w:r w:rsidRPr="00B07121">
        <w:rPr>
          <w:rFonts w:ascii="Arial" w:eastAsia="宋体" w:hAnsi="Arial" w:cs="Arial"/>
          <w:kern w:val="0"/>
          <w:sz w:val="24"/>
          <w:szCs w:val="24"/>
        </w:rPr>
        <w:t>日海关总署令第</w:t>
      </w:r>
      <w:r w:rsidRPr="00B07121">
        <w:rPr>
          <w:rFonts w:ascii="Arial" w:eastAsia="宋体" w:hAnsi="Arial" w:cs="Arial"/>
          <w:kern w:val="0"/>
          <w:sz w:val="24"/>
          <w:szCs w:val="24"/>
        </w:rPr>
        <w:t>238</w:t>
      </w:r>
      <w:r w:rsidRPr="00B07121">
        <w:rPr>
          <w:rFonts w:ascii="Arial" w:eastAsia="宋体" w:hAnsi="Arial" w:cs="Arial"/>
          <w:kern w:val="0"/>
          <w:sz w:val="24"/>
          <w:szCs w:val="24"/>
        </w:rPr>
        <w:t>号《</w:t>
      </w:r>
      <w:hyperlink r:id="rId7" w:history="1">
        <w:r w:rsidRPr="00B07121">
          <w:rPr>
            <w:rFonts w:ascii="Arial" w:eastAsia="宋体" w:hAnsi="Arial" w:cs="Arial"/>
            <w:kern w:val="0"/>
            <w:sz w:val="24"/>
            <w:szCs w:val="24"/>
            <w:bdr w:val="none" w:sz="0" w:space="0" w:color="auto" w:frame="1"/>
          </w:rPr>
          <w:t>海关总署关于修改部分规章的决定</w:t>
        </w:r>
      </w:hyperlink>
      <w:r w:rsidRPr="00B07121">
        <w:rPr>
          <w:rFonts w:ascii="Arial" w:eastAsia="宋体" w:hAnsi="Arial" w:cs="Arial"/>
          <w:kern w:val="0"/>
          <w:sz w:val="24"/>
          <w:szCs w:val="24"/>
        </w:rPr>
        <w:t>》第二次修正　根据</w:t>
      </w:r>
      <w:r w:rsidRPr="00B07121">
        <w:rPr>
          <w:rFonts w:ascii="Arial" w:eastAsia="宋体" w:hAnsi="Arial" w:cs="Arial"/>
          <w:kern w:val="0"/>
          <w:sz w:val="24"/>
          <w:szCs w:val="24"/>
        </w:rPr>
        <w:t>2018</w:t>
      </w:r>
      <w:r w:rsidRPr="00B07121">
        <w:rPr>
          <w:rFonts w:ascii="Arial" w:eastAsia="宋体" w:hAnsi="Arial" w:cs="Arial"/>
          <w:kern w:val="0"/>
          <w:sz w:val="24"/>
          <w:szCs w:val="24"/>
        </w:rPr>
        <w:t>年</w:t>
      </w:r>
      <w:r w:rsidRPr="00B07121">
        <w:rPr>
          <w:rFonts w:ascii="Arial" w:eastAsia="宋体" w:hAnsi="Arial" w:cs="Arial"/>
          <w:kern w:val="0"/>
          <w:sz w:val="24"/>
          <w:szCs w:val="24"/>
        </w:rPr>
        <w:t>5</w:t>
      </w:r>
      <w:r w:rsidRPr="00B07121">
        <w:rPr>
          <w:rFonts w:ascii="Arial" w:eastAsia="宋体" w:hAnsi="Arial" w:cs="Arial"/>
          <w:kern w:val="0"/>
          <w:sz w:val="24"/>
          <w:szCs w:val="24"/>
        </w:rPr>
        <w:t>月</w:t>
      </w:r>
      <w:r w:rsidRPr="00B07121">
        <w:rPr>
          <w:rFonts w:ascii="Arial" w:eastAsia="宋体" w:hAnsi="Arial" w:cs="Arial"/>
          <w:kern w:val="0"/>
          <w:sz w:val="24"/>
          <w:szCs w:val="24"/>
        </w:rPr>
        <w:t>29</w:t>
      </w:r>
      <w:r w:rsidRPr="00B07121">
        <w:rPr>
          <w:rFonts w:ascii="Arial" w:eastAsia="宋体" w:hAnsi="Arial" w:cs="Arial"/>
          <w:kern w:val="0"/>
          <w:sz w:val="24"/>
          <w:szCs w:val="24"/>
        </w:rPr>
        <w:t>日海关总署第</w:t>
      </w:r>
      <w:r w:rsidRPr="00B07121">
        <w:rPr>
          <w:rFonts w:ascii="Arial" w:eastAsia="宋体" w:hAnsi="Arial" w:cs="Arial"/>
          <w:kern w:val="0"/>
          <w:sz w:val="24"/>
          <w:szCs w:val="24"/>
        </w:rPr>
        <w:t>240</w:t>
      </w:r>
      <w:r w:rsidRPr="00B07121">
        <w:rPr>
          <w:rFonts w:ascii="Arial" w:eastAsia="宋体" w:hAnsi="Arial" w:cs="Arial"/>
          <w:kern w:val="0"/>
          <w:sz w:val="24"/>
          <w:szCs w:val="24"/>
        </w:rPr>
        <w:t>号令《</w:t>
      </w:r>
      <w:hyperlink r:id="rId8" w:history="1">
        <w:r w:rsidRPr="00B07121">
          <w:rPr>
            <w:rFonts w:ascii="Arial" w:eastAsia="宋体" w:hAnsi="Arial" w:cs="Arial"/>
            <w:kern w:val="0"/>
            <w:sz w:val="24"/>
            <w:szCs w:val="24"/>
            <w:bdr w:val="none" w:sz="0" w:space="0" w:color="auto" w:frame="1"/>
          </w:rPr>
          <w:t>海关总署关于修改部分规章的决定</w:t>
        </w:r>
      </w:hyperlink>
      <w:r w:rsidRPr="00B07121">
        <w:rPr>
          <w:rFonts w:ascii="Arial" w:eastAsia="宋体" w:hAnsi="Arial" w:cs="Arial"/>
          <w:kern w:val="0"/>
          <w:sz w:val="24"/>
          <w:szCs w:val="24"/>
        </w:rPr>
        <w:t>》第三次修正　根据</w:t>
      </w:r>
      <w:r w:rsidRPr="00B07121">
        <w:rPr>
          <w:rFonts w:ascii="Arial" w:eastAsia="宋体" w:hAnsi="Arial" w:cs="Arial"/>
          <w:kern w:val="0"/>
          <w:sz w:val="24"/>
          <w:szCs w:val="24"/>
        </w:rPr>
        <w:t>2018</w:t>
      </w:r>
      <w:r w:rsidRPr="00B07121">
        <w:rPr>
          <w:rFonts w:ascii="Arial" w:eastAsia="宋体" w:hAnsi="Arial" w:cs="Arial"/>
          <w:kern w:val="0"/>
          <w:sz w:val="24"/>
          <w:szCs w:val="24"/>
        </w:rPr>
        <w:t>年</w:t>
      </w:r>
      <w:r w:rsidRPr="00B07121">
        <w:rPr>
          <w:rFonts w:ascii="Arial" w:eastAsia="宋体" w:hAnsi="Arial" w:cs="Arial"/>
          <w:kern w:val="0"/>
          <w:sz w:val="24"/>
          <w:szCs w:val="24"/>
        </w:rPr>
        <w:t>11</w:t>
      </w:r>
      <w:r w:rsidRPr="00B07121">
        <w:rPr>
          <w:rFonts w:ascii="Arial" w:eastAsia="宋体" w:hAnsi="Arial" w:cs="Arial"/>
          <w:kern w:val="0"/>
          <w:sz w:val="24"/>
          <w:szCs w:val="24"/>
        </w:rPr>
        <w:t>月</w:t>
      </w:r>
      <w:r w:rsidRPr="00B07121">
        <w:rPr>
          <w:rFonts w:ascii="Arial" w:eastAsia="宋体" w:hAnsi="Arial" w:cs="Arial"/>
          <w:kern w:val="0"/>
          <w:sz w:val="24"/>
          <w:szCs w:val="24"/>
        </w:rPr>
        <w:t>23</w:t>
      </w:r>
      <w:r w:rsidRPr="00B07121">
        <w:rPr>
          <w:rFonts w:ascii="Arial" w:eastAsia="宋体" w:hAnsi="Arial" w:cs="Arial"/>
          <w:kern w:val="0"/>
          <w:sz w:val="24"/>
          <w:szCs w:val="24"/>
        </w:rPr>
        <w:t>日海关总署令第</w:t>
      </w:r>
      <w:r w:rsidRPr="00B07121">
        <w:rPr>
          <w:rFonts w:ascii="Arial" w:eastAsia="宋体" w:hAnsi="Arial" w:cs="Arial"/>
          <w:kern w:val="0"/>
          <w:sz w:val="24"/>
          <w:szCs w:val="24"/>
        </w:rPr>
        <w:t>243</w:t>
      </w:r>
      <w:r w:rsidRPr="00B07121">
        <w:rPr>
          <w:rFonts w:ascii="Arial" w:eastAsia="宋体" w:hAnsi="Arial" w:cs="Arial"/>
          <w:kern w:val="0"/>
          <w:sz w:val="24"/>
          <w:szCs w:val="24"/>
        </w:rPr>
        <w:t>号《</w:t>
      </w:r>
      <w:hyperlink r:id="rId9" w:history="1">
        <w:r w:rsidRPr="00B07121">
          <w:rPr>
            <w:rFonts w:ascii="Arial" w:eastAsia="宋体" w:hAnsi="Arial" w:cs="Arial"/>
            <w:kern w:val="0"/>
            <w:sz w:val="24"/>
            <w:szCs w:val="24"/>
            <w:bdr w:val="none" w:sz="0" w:space="0" w:color="auto" w:frame="1"/>
          </w:rPr>
          <w:t>海关总署关于修改部分规章的决定</w:t>
        </w:r>
      </w:hyperlink>
      <w:r w:rsidRPr="00B07121">
        <w:rPr>
          <w:rFonts w:ascii="Arial" w:eastAsia="宋体" w:hAnsi="Arial" w:cs="Arial"/>
          <w:kern w:val="0"/>
          <w:sz w:val="24"/>
          <w:szCs w:val="24"/>
        </w:rPr>
        <w:t>》第四次修正）</w:t>
      </w:r>
    </w:p>
    <w:p w:rsidR="00B07121" w:rsidRPr="00B07121" w:rsidRDefault="00B07121" w:rsidP="00B07121">
      <w:pPr>
        <w:widowControl/>
        <w:shd w:val="clear" w:color="auto" w:fill="FFFFFF"/>
        <w:spacing w:line="576" w:lineRule="atLeast"/>
        <w:jc w:val="center"/>
        <w:textAlignment w:val="baseline"/>
        <w:rPr>
          <w:rFonts w:ascii="Arial" w:eastAsia="宋体" w:hAnsi="Arial" w:cs="Arial"/>
          <w:kern w:val="0"/>
          <w:sz w:val="24"/>
          <w:szCs w:val="24"/>
        </w:rPr>
      </w:pPr>
      <w:bookmarkStart w:id="1" w:name="zhang_1"/>
      <w:bookmarkEnd w:id="1"/>
      <w:r w:rsidRPr="00B07121">
        <w:rPr>
          <w:rFonts w:ascii="Arial" w:eastAsia="宋体" w:hAnsi="Arial" w:cs="Arial"/>
          <w:kern w:val="0"/>
          <w:sz w:val="24"/>
          <w:szCs w:val="24"/>
        </w:rPr>
        <w:t>第一章　总　则</w:t>
      </w:r>
    </w:p>
    <w:p w:rsidR="00B07121" w:rsidRPr="00B07121" w:rsidRDefault="00B07121" w:rsidP="00B07121">
      <w:pPr>
        <w:widowControl/>
        <w:jc w:val="left"/>
        <w:rPr>
          <w:rFonts w:ascii="宋体" w:eastAsia="宋体" w:hAnsi="宋体" w:cs="宋体"/>
          <w:kern w:val="0"/>
          <w:sz w:val="24"/>
          <w:szCs w:val="24"/>
        </w:rPr>
      </w:pPr>
      <w:r w:rsidRPr="00B07121">
        <w:rPr>
          <w:rFonts w:ascii="Arial" w:eastAsia="宋体" w:hAnsi="Arial" w:cs="Arial"/>
          <w:kern w:val="0"/>
          <w:sz w:val="24"/>
          <w:szCs w:val="24"/>
          <w:shd w:val="clear" w:color="auto" w:fill="FFFFFF"/>
        </w:rPr>
        <w:t xml:space="preserve">　</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2" w:name="tiao_1"/>
      <w:bookmarkEnd w:id="2"/>
      <w:r w:rsidRPr="00B07121">
        <w:rPr>
          <w:rFonts w:ascii="Arial" w:eastAsia="宋体" w:hAnsi="Arial" w:cs="Arial"/>
          <w:kern w:val="0"/>
          <w:sz w:val="24"/>
          <w:szCs w:val="24"/>
          <w:bdr w:val="none" w:sz="0" w:space="0" w:color="auto" w:frame="1"/>
        </w:rPr>
        <w:t xml:space="preserve">　　第一条</w:t>
      </w:r>
      <w:bookmarkStart w:id="3" w:name="tiao_1_kuan_1"/>
      <w:bookmarkEnd w:id="3"/>
      <w:r w:rsidRPr="00B07121">
        <w:rPr>
          <w:rFonts w:ascii="Arial" w:eastAsia="宋体" w:hAnsi="Arial" w:cs="Arial"/>
          <w:kern w:val="0"/>
          <w:sz w:val="24"/>
          <w:szCs w:val="24"/>
        </w:rPr>
        <w:t xml:space="preserve">　为了规范出入境特殊物品卫生检疫监督管理，防止传染病传入、传出，防控生物安全风险，保护人体健康，根据《</w:t>
      </w:r>
      <w:hyperlink r:id="rId10" w:history="1">
        <w:r w:rsidRPr="00B07121">
          <w:rPr>
            <w:rFonts w:ascii="Arial" w:eastAsia="宋体" w:hAnsi="Arial" w:cs="Arial"/>
            <w:kern w:val="0"/>
            <w:sz w:val="24"/>
            <w:szCs w:val="24"/>
            <w:bdr w:val="none" w:sz="0" w:space="0" w:color="auto" w:frame="1"/>
          </w:rPr>
          <w:t>中华人民共和国国境卫生检疫法</w:t>
        </w:r>
      </w:hyperlink>
      <w:r w:rsidRPr="00B07121">
        <w:rPr>
          <w:rFonts w:ascii="Arial" w:eastAsia="宋体" w:hAnsi="Arial" w:cs="Arial"/>
          <w:kern w:val="0"/>
          <w:sz w:val="24"/>
          <w:szCs w:val="24"/>
        </w:rPr>
        <w:t>》及其实施细则、《</w:t>
      </w:r>
      <w:hyperlink r:id="rId11" w:history="1">
        <w:r w:rsidRPr="00B07121">
          <w:rPr>
            <w:rFonts w:ascii="Arial" w:eastAsia="宋体" w:hAnsi="Arial" w:cs="Arial"/>
            <w:kern w:val="0"/>
            <w:sz w:val="24"/>
            <w:szCs w:val="24"/>
            <w:bdr w:val="none" w:sz="0" w:space="0" w:color="auto" w:frame="1"/>
          </w:rPr>
          <w:t>艾滋病防治条例</w:t>
        </w:r>
      </w:hyperlink>
      <w:r w:rsidRPr="00B07121">
        <w:rPr>
          <w:rFonts w:ascii="Arial" w:eastAsia="宋体" w:hAnsi="Arial" w:cs="Arial"/>
          <w:kern w:val="0"/>
          <w:sz w:val="24"/>
          <w:szCs w:val="24"/>
        </w:rPr>
        <w:t>》《</w:t>
      </w:r>
      <w:hyperlink r:id="rId12" w:history="1">
        <w:r w:rsidRPr="00B07121">
          <w:rPr>
            <w:rFonts w:ascii="Arial" w:eastAsia="宋体" w:hAnsi="Arial" w:cs="Arial"/>
            <w:kern w:val="0"/>
            <w:sz w:val="24"/>
            <w:szCs w:val="24"/>
            <w:bdr w:val="none" w:sz="0" w:space="0" w:color="auto" w:frame="1"/>
          </w:rPr>
          <w:t>病原微生物实验室生物安全管理条例</w:t>
        </w:r>
      </w:hyperlink>
      <w:r w:rsidRPr="00B07121">
        <w:rPr>
          <w:rFonts w:ascii="Arial" w:eastAsia="宋体" w:hAnsi="Arial" w:cs="Arial"/>
          <w:kern w:val="0"/>
          <w:sz w:val="24"/>
          <w:szCs w:val="24"/>
        </w:rPr>
        <w:t>》和《人类遗传资源管理暂行办法》等法律法规规定，制定本规定。</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4" w:name="tiao_2"/>
      <w:bookmarkEnd w:id="4"/>
      <w:r w:rsidRPr="00B07121">
        <w:rPr>
          <w:rFonts w:ascii="Arial" w:eastAsia="宋体" w:hAnsi="Arial" w:cs="Arial"/>
          <w:kern w:val="0"/>
          <w:sz w:val="24"/>
          <w:szCs w:val="24"/>
          <w:bdr w:val="none" w:sz="0" w:space="0" w:color="auto" w:frame="1"/>
        </w:rPr>
        <w:t xml:space="preserve">　　第二条</w:t>
      </w:r>
      <w:bookmarkStart w:id="5" w:name="tiao_2_kuan_1"/>
      <w:bookmarkEnd w:id="5"/>
      <w:r w:rsidRPr="00B07121">
        <w:rPr>
          <w:rFonts w:ascii="Arial" w:eastAsia="宋体" w:hAnsi="Arial" w:cs="Arial"/>
          <w:kern w:val="0"/>
          <w:sz w:val="24"/>
          <w:szCs w:val="24"/>
        </w:rPr>
        <w:t xml:space="preserve">　本规定适用于入境、出境的微生物、人体组织、生物制品、血液及其制品等特殊物品的卫生检疫监督管理。</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r w:rsidRPr="00B07121">
        <w:rPr>
          <w:rFonts w:ascii="Arial" w:eastAsia="宋体" w:hAnsi="Arial" w:cs="Arial"/>
          <w:kern w:val="0"/>
          <w:szCs w:val="21"/>
          <w:bdr w:val="none" w:sz="0" w:space="0" w:color="auto" w:frame="1"/>
        </w:rPr>
        <w:t>法宝联想：</w:t>
      </w:r>
      <w:hyperlink r:id="rId13" w:tgtFrame="_blank" w:history="1">
        <w:r w:rsidRPr="00B07121">
          <w:rPr>
            <w:rFonts w:ascii="Arial" w:eastAsia="宋体" w:hAnsi="Arial" w:cs="Arial"/>
            <w:kern w:val="0"/>
            <w:szCs w:val="21"/>
            <w:bdr w:val="none" w:sz="0" w:space="0" w:color="auto" w:frame="1"/>
          </w:rPr>
          <w:t>案例与裁判文书</w:t>
        </w:r>
        <w:r w:rsidRPr="00B07121">
          <w:rPr>
            <w:rFonts w:ascii="Arial" w:eastAsia="宋体" w:hAnsi="Arial" w:cs="Arial"/>
            <w:kern w:val="0"/>
            <w:szCs w:val="21"/>
            <w:bdr w:val="none" w:sz="0" w:space="0" w:color="auto" w:frame="1"/>
          </w:rPr>
          <w:t xml:space="preserve"> 1 </w:t>
        </w:r>
        <w:r w:rsidRPr="00B07121">
          <w:rPr>
            <w:rFonts w:ascii="Arial" w:eastAsia="宋体" w:hAnsi="Arial" w:cs="Arial"/>
            <w:kern w:val="0"/>
            <w:szCs w:val="21"/>
            <w:bdr w:val="none" w:sz="0" w:space="0" w:color="auto" w:frame="1"/>
          </w:rPr>
          <w:t>篇</w:t>
        </w:r>
      </w:hyperlink>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6" w:name="tiao_3"/>
      <w:bookmarkEnd w:id="6"/>
      <w:r w:rsidRPr="00B07121">
        <w:rPr>
          <w:rFonts w:ascii="Arial" w:eastAsia="宋体" w:hAnsi="Arial" w:cs="Arial"/>
          <w:kern w:val="0"/>
          <w:sz w:val="24"/>
          <w:szCs w:val="24"/>
          <w:bdr w:val="none" w:sz="0" w:space="0" w:color="auto" w:frame="1"/>
        </w:rPr>
        <w:t xml:space="preserve">　　第三条</w:t>
      </w:r>
      <w:bookmarkStart w:id="7" w:name="tiao_3_kuan_1"/>
      <w:bookmarkEnd w:id="7"/>
      <w:r w:rsidRPr="00B07121">
        <w:rPr>
          <w:rFonts w:ascii="Arial" w:eastAsia="宋体" w:hAnsi="Arial" w:cs="Arial"/>
          <w:kern w:val="0"/>
          <w:sz w:val="24"/>
          <w:szCs w:val="24"/>
        </w:rPr>
        <w:t xml:space="preserve">　海关总署统一管理全国出入境特殊物品的卫生检疫监督管理工作；主管海关负责所辖地区的出入境特殊物品卫生检疫监督管理工作。</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8" w:name="tiao_4"/>
      <w:bookmarkEnd w:id="8"/>
      <w:r w:rsidRPr="00B07121">
        <w:rPr>
          <w:rFonts w:ascii="Arial" w:eastAsia="宋体" w:hAnsi="Arial" w:cs="Arial"/>
          <w:kern w:val="0"/>
          <w:sz w:val="24"/>
          <w:szCs w:val="24"/>
          <w:bdr w:val="none" w:sz="0" w:space="0" w:color="auto" w:frame="1"/>
        </w:rPr>
        <w:t xml:space="preserve">　　第四条</w:t>
      </w:r>
      <w:bookmarkStart w:id="9" w:name="tiao_4_kuan_1"/>
      <w:bookmarkEnd w:id="9"/>
      <w:r w:rsidRPr="00B07121">
        <w:rPr>
          <w:rFonts w:ascii="Arial" w:eastAsia="宋体" w:hAnsi="Arial" w:cs="Arial"/>
          <w:kern w:val="0"/>
          <w:sz w:val="24"/>
          <w:szCs w:val="24"/>
        </w:rPr>
        <w:t xml:space="preserve">　出入境特殊物品卫生检疫监督管理遵循风险管理原则，在风险评估的基础上根据风险等级实施检疫审批、检疫查验和监督管理。</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0" w:name="tiao_4_kuan_2"/>
      <w:bookmarkEnd w:id="10"/>
      <w:r w:rsidRPr="00B07121">
        <w:rPr>
          <w:rFonts w:ascii="Arial" w:eastAsia="宋体" w:hAnsi="Arial" w:cs="Arial"/>
          <w:kern w:val="0"/>
          <w:sz w:val="24"/>
          <w:szCs w:val="24"/>
        </w:rPr>
        <w:t xml:space="preserve">　　海关总署可以对输出国家或者地区的生物安全控制体系进行评估。</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1" w:name="tiao_5"/>
      <w:bookmarkEnd w:id="11"/>
      <w:r w:rsidRPr="00B07121">
        <w:rPr>
          <w:rFonts w:ascii="Arial" w:eastAsia="宋体" w:hAnsi="Arial" w:cs="Arial"/>
          <w:kern w:val="0"/>
          <w:sz w:val="24"/>
          <w:szCs w:val="24"/>
          <w:bdr w:val="none" w:sz="0" w:space="0" w:color="auto" w:frame="1"/>
        </w:rPr>
        <w:t xml:space="preserve">　　第五条</w:t>
      </w:r>
      <w:bookmarkStart w:id="12" w:name="tiao_5_kuan_1"/>
      <w:bookmarkEnd w:id="12"/>
      <w:r w:rsidRPr="00B07121">
        <w:rPr>
          <w:rFonts w:ascii="Arial" w:eastAsia="宋体" w:hAnsi="Arial" w:cs="Arial"/>
          <w:kern w:val="0"/>
          <w:sz w:val="24"/>
          <w:szCs w:val="24"/>
        </w:rPr>
        <w:t xml:space="preserve">　出入境特殊物品的货主或者其代理人，应当按照法律法规规定和相关标准的要求，输入、输出以及生产、经营、使用特殊物品，对社会和公众负责，保证特殊物品安全，接受社会监督，承担社会责任。</w:t>
      </w:r>
    </w:p>
    <w:p w:rsidR="00B07121" w:rsidRPr="00B07121" w:rsidRDefault="00B07121" w:rsidP="00B07121">
      <w:pPr>
        <w:widowControl/>
        <w:shd w:val="clear" w:color="auto" w:fill="FFFFFF"/>
        <w:spacing w:line="576" w:lineRule="atLeast"/>
        <w:jc w:val="center"/>
        <w:textAlignment w:val="baseline"/>
        <w:rPr>
          <w:rFonts w:ascii="Arial" w:eastAsia="宋体" w:hAnsi="Arial" w:cs="Arial"/>
          <w:kern w:val="0"/>
          <w:sz w:val="24"/>
          <w:szCs w:val="24"/>
        </w:rPr>
      </w:pPr>
      <w:bookmarkStart w:id="13" w:name="zhang_2"/>
      <w:bookmarkEnd w:id="13"/>
      <w:r w:rsidRPr="00B07121">
        <w:rPr>
          <w:rFonts w:ascii="Arial" w:eastAsia="宋体" w:hAnsi="Arial" w:cs="Arial"/>
          <w:kern w:val="0"/>
          <w:sz w:val="24"/>
          <w:szCs w:val="24"/>
        </w:rPr>
        <w:t>第二章　检疫审批</w:t>
      </w:r>
    </w:p>
    <w:p w:rsidR="00B07121" w:rsidRPr="00B07121" w:rsidRDefault="00B07121" w:rsidP="00B07121">
      <w:pPr>
        <w:widowControl/>
        <w:jc w:val="left"/>
        <w:rPr>
          <w:rFonts w:ascii="宋体" w:eastAsia="宋体" w:hAnsi="宋体" w:cs="宋体"/>
          <w:kern w:val="0"/>
          <w:sz w:val="24"/>
          <w:szCs w:val="24"/>
        </w:rPr>
      </w:pPr>
      <w:r w:rsidRPr="00B07121">
        <w:rPr>
          <w:rFonts w:ascii="Arial" w:eastAsia="宋体" w:hAnsi="Arial" w:cs="Arial"/>
          <w:kern w:val="0"/>
          <w:sz w:val="24"/>
          <w:szCs w:val="24"/>
        </w:rPr>
        <w:br/>
      </w:r>
      <w:r w:rsidRPr="00B07121">
        <w:rPr>
          <w:rFonts w:ascii="Arial" w:eastAsia="宋体" w:hAnsi="Arial" w:cs="Arial"/>
          <w:kern w:val="0"/>
          <w:sz w:val="24"/>
          <w:szCs w:val="24"/>
          <w:shd w:val="clear" w:color="auto" w:fill="FFFFFF"/>
        </w:rPr>
        <w:t xml:space="preserve">　</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4" w:name="tiao_6"/>
      <w:bookmarkEnd w:id="14"/>
      <w:r w:rsidRPr="00B07121">
        <w:rPr>
          <w:rFonts w:ascii="Arial" w:eastAsia="宋体" w:hAnsi="Arial" w:cs="Arial"/>
          <w:kern w:val="0"/>
          <w:sz w:val="24"/>
          <w:szCs w:val="24"/>
          <w:bdr w:val="none" w:sz="0" w:space="0" w:color="auto" w:frame="1"/>
        </w:rPr>
        <w:t xml:space="preserve">　　第六条</w:t>
      </w:r>
      <w:bookmarkStart w:id="15" w:name="tiao_6_kuan_1"/>
      <w:bookmarkEnd w:id="15"/>
      <w:r w:rsidRPr="00B07121">
        <w:rPr>
          <w:rFonts w:ascii="Arial" w:eastAsia="宋体" w:hAnsi="Arial" w:cs="Arial"/>
          <w:kern w:val="0"/>
          <w:sz w:val="24"/>
          <w:szCs w:val="24"/>
        </w:rPr>
        <w:t xml:space="preserve">　直属海关负责辖区内出入境特殊物品的卫生检疫审批（以下简称特殊物品审批）工作。</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6" w:name="tiao_7"/>
      <w:bookmarkEnd w:id="16"/>
      <w:r w:rsidRPr="00B07121">
        <w:rPr>
          <w:rFonts w:ascii="Arial" w:eastAsia="宋体" w:hAnsi="Arial" w:cs="Arial"/>
          <w:kern w:val="0"/>
          <w:sz w:val="24"/>
          <w:szCs w:val="24"/>
          <w:bdr w:val="none" w:sz="0" w:space="0" w:color="auto" w:frame="1"/>
        </w:rPr>
        <w:t xml:space="preserve">　　第七条</w:t>
      </w:r>
      <w:bookmarkStart w:id="17" w:name="tiao_7_kuan_1"/>
      <w:bookmarkEnd w:id="17"/>
      <w:r w:rsidRPr="00B07121">
        <w:rPr>
          <w:rFonts w:ascii="Arial" w:eastAsia="宋体" w:hAnsi="Arial" w:cs="Arial"/>
          <w:kern w:val="0"/>
          <w:sz w:val="24"/>
          <w:szCs w:val="24"/>
        </w:rPr>
        <w:t xml:space="preserve">　申请特殊物品审批应当具备下列条件：</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8" w:name="tiao_7_kuan_1_xiang_1"/>
      <w:bookmarkEnd w:id="18"/>
      <w:r w:rsidRPr="00B07121">
        <w:rPr>
          <w:rFonts w:ascii="Arial" w:eastAsia="宋体" w:hAnsi="Arial" w:cs="Arial"/>
          <w:kern w:val="0"/>
          <w:sz w:val="24"/>
          <w:szCs w:val="24"/>
        </w:rPr>
        <w:t xml:space="preserve">　　（一）法律法规规定须获得相关部门批准文件的，应当获得相应批准文件；</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9" w:name="tiao_7_kuan_1_xiang_2"/>
      <w:bookmarkEnd w:id="19"/>
      <w:r w:rsidRPr="00B07121">
        <w:rPr>
          <w:rFonts w:ascii="Arial" w:eastAsia="宋体" w:hAnsi="Arial" w:cs="Arial"/>
          <w:kern w:val="0"/>
          <w:sz w:val="24"/>
          <w:szCs w:val="24"/>
        </w:rPr>
        <w:t xml:space="preserve">　　（二）具备与出入境特殊物品相适应的生物安全控制能力。</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20" w:name="tiao_8"/>
      <w:bookmarkEnd w:id="20"/>
      <w:r w:rsidRPr="00B07121">
        <w:rPr>
          <w:rFonts w:ascii="Arial" w:eastAsia="宋体" w:hAnsi="Arial" w:cs="Arial"/>
          <w:kern w:val="0"/>
          <w:sz w:val="24"/>
          <w:szCs w:val="24"/>
          <w:bdr w:val="none" w:sz="0" w:space="0" w:color="auto" w:frame="1"/>
        </w:rPr>
        <w:t xml:space="preserve">　　第八条</w:t>
      </w:r>
      <w:bookmarkStart w:id="21" w:name="tiao_8_kuan_1"/>
      <w:bookmarkEnd w:id="21"/>
      <w:r w:rsidRPr="00B07121">
        <w:rPr>
          <w:rFonts w:ascii="Arial" w:eastAsia="宋体" w:hAnsi="Arial" w:cs="Arial"/>
          <w:kern w:val="0"/>
          <w:sz w:val="24"/>
          <w:szCs w:val="24"/>
        </w:rPr>
        <w:t xml:space="preserve">　入境特殊物品的货主或者其代理人应当在特殊物品交运前向目的地直属海关申请特殊物品审批。</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22" w:name="tiao_8_kuan_2"/>
      <w:bookmarkEnd w:id="22"/>
      <w:r w:rsidRPr="00B07121">
        <w:rPr>
          <w:rFonts w:ascii="Arial" w:eastAsia="宋体" w:hAnsi="Arial" w:cs="Arial"/>
          <w:kern w:val="0"/>
          <w:sz w:val="24"/>
          <w:szCs w:val="24"/>
        </w:rPr>
        <w:t xml:space="preserve">　　出境特殊物品的货主或者其代理人应当在特殊物品交运前向其所在地直属海关申请特殊物品审批。</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23" w:name="tiao_9"/>
      <w:bookmarkEnd w:id="23"/>
      <w:r w:rsidRPr="00B07121">
        <w:rPr>
          <w:rFonts w:ascii="Arial" w:eastAsia="宋体" w:hAnsi="Arial" w:cs="Arial"/>
          <w:kern w:val="0"/>
          <w:sz w:val="24"/>
          <w:szCs w:val="24"/>
          <w:bdr w:val="none" w:sz="0" w:space="0" w:color="auto" w:frame="1"/>
        </w:rPr>
        <w:t xml:space="preserve">　　第九条</w:t>
      </w:r>
      <w:bookmarkStart w:id="24" w:name="tiao_9_kuan_1"/>
      <w:bookmarkEnd w:id="24"/>
      <w:r w:rsidRPr="00B07121">
        <w:rPr>
          <w:rFonts w:ascii="Arial" w:eastAsia="宋体" w:hAnsi="Arial" w:cs="Arial"/>
          <w:kern w:val="0"/>
          <w:sz w:val="24"/>
          <w:szCs w:val="24"/>
        </w:rPr>
        <w:t xml:space="preserve">　申请特殊物品审批的，货主或者其代理人应当按照以下规定提供相应材料：</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25" w:name="tiao_9_kuan_1_xiang_1"/>
      <w:bookmarkEnd w:id="25"/>
      <w:r w:rsidRPr="00B07121">
        <w:rPr>
          <w:rFonts w:ascii="Arial" w:eastAsia="宋体" w:hAnsi="Arial" w:cs="Arial"/>
          <w:kern w:val="0"/>
          <w:sz w:val="24"/>
          <w:szCs w:val="24"/>
        </w:rPr>
        <w:t xml:space="preserve">　　（一）《入</w:t>
      </w:r>
      <w:r w:rsidRPr="00B07121">
        <w:rPr>
          <w:rFonts w:ascii="Arial" w:eastAsia="宋体" w:hAnsi="Arial" w:cs="Arial"/>
          <w:kern w:val="0"/>
          <w:sz w:val="24"/>
          <w:szCs w:val="24"/>
        </w:rPr>
        <w:t>/</w:t>
      </w:r>
      <w:r w:rsidRPr="00B07121">
        <w:rPr>
          <w:rFonts w:ascii="Arial" w:eastAsia="宋体" w:hAnsi="Arial" w:cs="Arial"/>
          <w:kern w:val="0"/>
          <w:sz w:val="24"/>
          <w:szCs w:val="24"/>
        </w:rPr>
        <w:t>出境特殊物品卫生检疫审批申请表》；</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26" w:name="tiao_9_kuan_1_xiang_2"/>
      <w:bookmarkEnd w:id="26"/>
      <w:r w:rsidRPr="00B07121">
        <w:rPr>
          <w:rFonts w:ascii="Arial" w:eastAsia="宋体" w:hAnsi="Arial" w:cs="Arial"/>
          <w:kern w:val="0"/>
          <w:sz w:val="24"/>
          <w:szCs w:val="24"/>
        </w:rPr>
        <w:t xml:space="preserve">　　（二）出入境特殊物品描述性材料，包括特殊物品中英文名称、类别、成分、来源、用途、主要销售渠道、输出输入的国家或者地区、生产商等；</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27" w:name="tiao_9_kuan_1_xiang_3"/>
      <w:bookmarkEnd w:id="27"/>
      <w:r w:rsidRPr="00B07121">
        <w:rPr>
          <w:rFonts w:ascii="Arial" w:eastAsia="宋体" w:hAnsi="Arial" w:cs="Arial"/>
          <w:kern w:val="0"/>
          <w:sz w:val="24"/>
          <w:szCs w:val="24"/>
        </w:rPr>
        <w:lastRenderedPageBreak/>
        <w:t xml:space="preserve">　　（三）入境用于预防、诊断、治疗人类疾病的生物制品、人体血液制品，应当提供国务院药品监督管理部门发给的进口药品注册证书；</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28" w:name="tiao_9_kuan_1_xiang_4"/>
      <w:bookmarkEnd w:id="28"/>
      <w:r w:rsidRPr="00B07121">
        <w:rPr>
          <w:rFonts w:ascii="Arial" w:eastAsia="宋体" w:hAnsi="Arial" w:cs="Arial"/>
          <w:kern w:val="0"/>
          <w:sz w:val="24"/>
          <w:szCs w:val="24"/>
        </w:rPr>
        <w:t xml:space="preserve">　　（四）入境、出境特殊物品含有或者可能含有病原微生物的，应当提供病原微生物的学名（中文和拉丁文）、生物学特性的说明性文件（中英文对照件）以及生产经营者或者使用者具备相应生物安全防控水平的证明文件；</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29" w:name="tiao_9_kuan_1_xiang_5"/>
      <w:bookmarkEnd w:id="29"/>
      <w:r w:rsidRPr="00B07121">
        <w:rPr>
          <w:rFonts w:ascii="Arial" w:eastAsia="宋体" w:hAnsi="Arial" w:cs="Arial"/>
          <w:kern w:val="0"/>
          <w:sz w:val="24"/>
          <w:szCs w:val="24"/>
        </w:rPr>
        <w:t xml:space="preserve">　　（五）出境用于预防、诊断、治疗的人类疾病的生物制品、人体血液制品，应当提供药品监督管理部门出具的销售证明；</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30" w:name="tiao_9_kuan_1_xiang_6"/>
      <w:bookmarkEnd w:id="30"/>
      <w:r w:rsidRPr="00B07121">
        <w:rPr>
          <w:rFonts w:ascii="Arial" w:eastAsia="宋体" w:hAnsi="Arial" w:cs="Arial"/>
          <w:kern w:val="0"/>
          <w:sz w:val="24"/>
          <w:szCs w:val="24"/>
        </w:rPr>
        <w:t xml:space="preserve">　　（六）出境特殊物品涉及人类遗传资源管理范畴的，应当取得人类遗传资源管理部门出具的批准文件，海关对有关批准文件电子数据进行系统自动比对验核；</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31" w:name="tiao_9_kuan_1_xiang_7"/>
      <w:bookmarkEnd w:id="31"/>
      <w:r w:rsidRPr="00B07121">
        <w:rPr>
          <w:rFonts w:ascii="Arial" w:eastAsia="宋体" w:hAnsi="Arial" w:cs="Arial"/>
          <w:kern w:val="0"/>
          <w:sz w:val="24"/>
          <w:szCs w:val="24"/>
        </w:rPr>
        <w:t xml:space="preserve">　　（七）使用含有或者可能含有病原微生物的出入境特殊物品的单位，应当提供与生物安全风险等级相适应的生物安全实验室资质证明，</w:t>
      </w:r>
      <w:r w:rsidRPr="00B07121">
        <w:rPr>
          <w:rFonts w:ascii="Arial" w:eastAsia="宋体" w:hAnsi="Arial" w:cs="Arial"/>
          <w:kern w:val="0"/>
          <w:sz w:val="24"/>
          <w:szCs w:val="24"/>
        </w:rPr>
        <w:t>BSL-3</w:t>
      </w:r>
      <w:r w:rsidRPr="00B07121">
        <w:rPr>
          <w:rFonts w:ascii="Arial" w:eastAsia="宋体" w:hAnsi="Arial" w:cs="Arial"/>
          <w:kern w:val="0"/>
          <w:sz w:val="24"/>
          <w:szCs w:val="24"/>
        </w:rPr>
        <w:t>级以上实验室必须获得国家认可机构的认可；</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32" w:name="tiao_9_kuan_1_xiang_8"/>
      <w:bookmarkEnd w:id="32"/>
      <w:r w:rsidRPr="00B07121">
        <w:rPr>
          <w:rFonts w:ascii="Arial" w:eastAsia="宋体" w:hAnsi="Arial" w:cs="Arial"/>
          <w:kern w:val="0"/>
          <w:sz w:val="24"/>
          <w:szCs w:val="24"/>
        </w:rPr>
        <w:t xml:space="preserve">　　（八）出入境高致病性病原微生物菌（毒）种或者样本的，应当提供省级以上人民政府卫生主管部门的批准文件。</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r w:rsidRPr="00B07121">
        <w:rPr>
          <w:rFonts w:ascii="Arial" w:eastAsia="宋体" w:hAnsi="Arial" w:cs="Arial"/>
          <w:kern w:val="0"/>
          <w:szCs w:val="21"/>
          <w:bdr w:val="none" w:sz="0" w:space="0" w:color="auto" w:frame="1"/>
        </w:rPr>
        <w:t>法宝联想：</w:t>
      </w:r>
      <w:hyperlink r:id="rId14" w:tgtFrame="_blank" w:history="1">
        <w:r w:rsidRPr="00B07121">
          <w:rPr>
            <w:rFonts w:ascii="Arial" w:eastAsia="宋体" w:hAnsi="Arial" w:cs="Arial"/>
            <w:kern w:val="0"/>
            <w:szCs w:val="21"/>
            <w:bdr w:val="none" w:sz="0" w:space="0" w:color="auto" w:frame="1"/>
          </w:rPr>
          <w:t>中央法规</w:t>
        </w:r>
        <w:r w:rsidRPr="00B07121">
          <w:rPr>
            <w:rFonts w:ascii="Arial" w:eastAsia="宋体" w:hAnsi="Arial" w:cs="Arial"/>
            <w:kern w:val="0"/>
            <w:szCs w:val="21"/>
            <w:bdr w:val="none" w:sz="0" w:space="0" w:color="auto" w:frame="1"/>
          </w:rPr>
          <w:t xml:space="preserve"> 1 </w:t>
        </w:r>
        <w:r w:rsidRPr="00B07121">
          <w:rPr>
            <w:rFonts w:ascii="Arial" w:eastAsia="宋体" w:hAnsi="Arial" w:cs="Arial"/>
            <w:kern w:val="0"/>
            <w:szCs w:val="21"/>
            <w:bdr w:val="none" w:sz="0" w:space="0" w:color="auto" w:frame="1"/>
          </w:rPr>
          <w:t>篇</w:t>
        </w:r>
      </w:hyperlink>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33" w:name="tiao_10"/>
      <w:bookmarkEnd w:id="33"/>
      <w:r w:rsidRPr="00B07121">
        <w:rPr>
          <w:rFonts w:ascii="Arial" w:eastAsia="宋体" w:hAnsi="Arial" w:cs="Arial"/>
          <w:kern w:val="0"/>
          <w:sz w:val="24"/>
          <w:szCs w:val="24"/>
          <w:bdr w:val="none" w:sz="0" w:space="0" w:color="auto" w:frame="1"/>
        </w:rPr>
        <w:t xml:space="preserve">　　第十条</w:t>
      </w:r>
      <w:bookmarkStart w:id="34" w:name="tiao_10_kuan_1"/>
      <w:bookmarkEnd w:id="34"/>
      <w:r w:rsidRPr="00B07121">
        <w:rPr>
          <w:rFonts w:ascii="Arial" w:eastAsia="宋体" w:hAnsi="Arial" w:cs="Arial"/>
          <w:kern w:val="0"/>
          <w:sz w:val="24"/>
          <w:szCs w:val="24"/>
        </w:rPr>
        <w:t xml:space="preserve">　申请人为单位的，首次申请特殊物品审批时，除提供本规定第九条所规定的材料以外，还应当提供下列材料：</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35" w:name="tiao_10_kuan_1_xiang_1"/>
      <w:bookmarkEnd w:id="35"/>
      <w:r w:rsidRPr="00B07121">
        <w:rPr>
          <w:rFonts w:ascii="Arial" w:eastAsia="宋体" w:hAnsi="Arial" w:cs="Arial"/>
          <w:kern w:val="0"/>
          <w:sz w:val="24"/>
          <w:szCs w:val="24"/>
        </w:rPr>
        <w:t xml:space="preserve">　　（一）单位基本情况，如单位管理体系认证情况、单位地址、生产场所、实验室设置、仓储设施设备、产品加工情况、生产过程或者工艺流程、平面图等；</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36" w:name="tiao_10_kuan_1_xiang_2"/>
      <w:bookmarkEnd w:id="36"/>
      <w:r w:rsidRPr="00B07121">
        <w:rPr>
          <w:rFonts w:ascii="Arial" w:eastAsia="宋体" w:hAnsi="Arial" w:cs="Arial"/>
          <w:kern w:val="0"/>
          <w:sz w:val="24"/>
          <w:szCs w:val="24"/>
        </w:rPr>
        <w:t xml:space="preserve">　　（二）实验室生物安全资质证明文件。</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37" w:name="tiao_10_kuan_2"/>
      <w:bookmarkEnd w:id="37"/>
      <w:r w:rsidRPr="00B07121">
        <w:rPr>
          <w:rFonts w:ascii="Arial" w:eastAsia="宋体" w:hAnsi="Arial" w:cs="Arial"/>
          <w:kern w:val="0"/>
          <w:sz w:val="24"/>
          <w:szCs w:val="24"/>
        </w:rPr>
        <w:t xml:space="preserve">　　申请人为自然人的，应当提供身份证复印件。</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38" w:name="tiao_10_kuan_3"/>
      <w:bookmarkEnd w:id="38"/>
      <w:r w:rsidRPr="00B07121">
        <w:rPr>
          <w:rFonts w:ascii="Arial" w:eastAsia="宋体" w:hAnsi="Arial" w:cs="Arial"/>
          <w:kern w:val="0"/>
          <w:sz w:val="24"/>
          <w:szCs w:val="24"/>
        </w:rPr>
        <w:t xml:space="preserve">　　出入境病原微生物或者可能含有病原微生物的特殊物品，其申请人不得为自然人。</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39" w:name="tiao_11"/>
      <w:bookmarkEnd w:id="39"/>
      <w:r w:rsidRPr="00B07121">
        <w:rPr>
          <w:rFonts w:ascii="Arial" w:eastAsia="宋体" w:hAnsi="Arial" w:cs="Arial"/>
          <w:kern w:val="0"/>
          <w:sz w:val="24"/>
          <w:szCs w:val="24"/>
          <w:bdr w:val="none" w:sz="0" w:space="0" w:color="auto" w:frame="1"/>
        </w:rPr>
        <w:t xml:space="preserve">　　第十一条</w:t>
      </w:r>
      <w:bookmarkStart w:id="40" w:name="tiao_11_kuan_1"/>
      <w:bookmarkEnd w:id="40"/>
      <w:r w:rsidRPr="00B07121">
        <w:rPr>
          <w:rFonts w:ascii="Arial" w:eastAsia="宋体" w:hAnsi="Arial" w:cs="Arial"/>
          <w:kern w:val="0"/>
          <w:sz w:val="24"/>
          <w:szCs w:val="24"/>
        </w:rPr>
        <w:t xml:space="preserve">　直属海关对申请人提出的特殊物品审批申请，应当根据下列情况分别</w:t>
      </w:r>
      <w:proofErr w:type="gramStart"/>
      <w:r w:rsidRPr="00B07121">
        <w:rPr>
          <w:rFonts w:ascii="Arial" w:eastAsia="宋体" w:hAnsi="Arial" w:cs="Arial"/>
          <w:kern w:val="0"/>
          <w:sz w:val="24"/>
          <w:szCs w:val="24"/>
        </w:rPr>
        <w:t>作出</w:t>
      </w:r>
      <w:proofErr w:type="gramEnd"/>
      <w:r w:rsidRPr="00B07121">
        <w:rPr>
          <w:rFonts w:ascii="Arial" w:eastAsia="宋体" w:hAnsi="Arial" w:cs="Arial"/>
          <w:kern w:val="0"/>
          <w:sz w:val="24"/>
          <w:szCs w:val="24"/>
        </w:rPr>
        <w:t>处理：</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41" w:name="tiao_11_kuan_1_xiang_1"/>
      <w:bookmarkEnd w:id="41"/>
      <w:r w:rsidRPr="00B07121">
        <w:rPr>
          <w:rFonts w:ascii="Arial" w:eastAsia="宋体" w:hAnsi="Arial" w:cs="Arial"/>
          <w:kern w:val="0"/>
          <w:sz w:val="24"/>
          <w:szCs w:val="24"/>
        </w:rPr>
        <w:t xml:space="preserve">　　（一）申请事项依法不需要取得特殊物品审批的，应当即时告知申请人不予受理；</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42" w:name="tiao_11_kuan_1_xiang_2"/>
      <w:bookmarkEnd w:id="42"/>
      <w:r w:rsidRPr="00B07121">
        <w:rPr>
          <w:rFonts w:ascii="Arial" w:eastAsia="宋体" w:hAnsi="Arial" w:cs="Arial"/>
          <w:kern w:val="0"/>
          <w:sz w:val="24"/>
          <w:szCs w:val="24"/>
        </w:rPr>
        <w:t xml:space="preserve">　　（二）申请事项依法不属于本单位职权范围的，应当即时</w:t>
      </w:r>
      <w:proofErr w:type="gramStart"/>
      <w:r w:rsidRPr="00B07121">
        <w:rPr>
          <w:rFonts w:ascii="Arial" w:eastAsia="宋体" w:hAnsi="Arial" w:cs="Arial"/>
          <w:kern w:val="0"/>
          <w:sz w:val="24"/>
          <w:szCs w:val="24"/>
        </w:rPr>
        <w:t>作出</w:t>
      </w:r>
      <w:proofErr w:type="gramEnd"/>
      <w:r w:rsidRPr="00B07121">
        <w:rPr>
          <w:rFonts w:ascii="Arial" w:eastAsia="宋体" w:hAnsi="Arial" w:cs="Arial"/>
          <w:kern w:val="0"/>
          <w:sz w:val="24"/>
          <w:szCs w:val="24"/>
        </w:rPr>
        <w:t>不予受理的决定，并告知申请人向有关行政机关或者其他直属海关申请；</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43" w:name="tiao_11_kuan_1_xiang_3"/>
      <w:bookmarkEnd w:id="43"/>
      <w:r w:rsidRPr="00B07121">
        <w:rPr>
          <w:rFonts w:ascii="Arial" w:eastAsia="宋体" w:hAnsi="Arial" w:cs="Arial"/>
          <w:kern w:val="0"/>
          <w:sz w:val="24"/>
          <w:szCs w:val="24"/>
        </w:rPr>
        <w:t xml:space="preserve">　　（三）申请材料存在可以当场更正的错误的，应当允许申请人当场更正；</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44" w:name="tiao_11_kuan_1_xiang_4"/>
      <w:bookmarkEnd w:id="44"/>
      <w:r w:rsidRPr="00B07121">
        <w:rPr>
          <w:rFonts w:ascii="Arial" w:eastAsia="宋体" w:hAnsi="Arial" w:cs="Arial"/>
          <w:kern w:val="0"/>
          <w:sz w:val="24"/>
          <w:szCs w:val="24"/>
        </w:rPr>
        <w:t xml:space="preserve">　　（四）申请材料不齐全或者不符合法定形式的，应当当场或者自收到申请材料之日起</w:t>
      </w:r>
      <w:r w:rsidRPr="00B07121">
        <w:rPr>
          <w:rFonts w:ascii="Arial" w:eastAsia="宋体" w:hAnsi="Arial" w:cs="Arial"/>
          <w:kern w:val="0"/>
          <w:sz w:val="24"/>
          <w:szCs w:val="24"/>
        </w:rPr>
        <w:t>5</w:t>
      </w:r>
      <w:r w:rsidRPr="00B07121">
        <w:rPr>
          <w:rFonts w:ascii="Arial" w:eastAsia="宋体" w:hAnsi="Arial" w:cs="Arial"/>
          <w:kern w:val="0"/>
          <w:sz w:val="24"/>
          <w:szCs w:val="24"/>
        </w:rPr>
        <w:t>日内一次性告知申请人需要补正的全部内容。逾期不告知的，自收到申请材料之日起即为受理；</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45" w:name="tiao_11_kuan_1_xiang_5"/>
      <w:bookmarkEnd w:id="45"/>
      <w:r w:rsidRPr="00B07121">
        <w:rPr>
          <w:rFonts w:ascii="Arial" w:eastAsia="宋体" w:hAnsi="Arial" w:cs="Arial"/>
          <w:kern w:val="0"/>
          <w:sz w:val="24"/>
          <w:szCs w:val="24"/>
        </w:rPr>
        <w:t xml:space="preserve">　　（五）申请事项属于本单位职权范围，申请材料齐全、符合法定形式，或者申请人按照本单位的要求提交全部补正申请材料的，应当受理行政许可申请。</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46" w:name="tiao_12"/>
      <w:bookmarkEnd w:id="46"/>
      <w:r w:rsidRPr="00B07121">
        <w:rPr>
          <w:rFonts w:ascii="Arial" w:eastAsia="宋体" w:hAnsi="Arial" w:cs="Arial"/>
          <w:kern w:val="0"/>
          <w:sz w:val="24"/>
          <w:szCs w:val="24"/>
          <w:bdr w:val="none" w:sz="0" w:space="0" w:color="auto" w:frame="1"/>
        </w:rPr>
        <w:t xml:space="preserve">　　第十二条</w:t>
      </w:r>
      <w:bookmarkStart w:id="47" w:name="tiao_12_kuan_1"/>
      <w:bookmarkEnd w:id="47"/>
      <w:r w:rsidRPr="00B07121">
        <w:rPr>
          <w:rFonts w:ascii="Arial" w:eastAsia="宋体" w:hAnsi="Arial" w:cs="Arial"/>
          <w:kern w:val="0"/>
          <w:sz w:val="24"/>
          <w:szCs w:val="24"/>
        </w:rPr>
        <w:t xml:space="preserve">　直属海关对申请材料应当及时进行书面审查。并可以根据情况采取专家资料审查、现场评估、实验室检测等方式对申请材料的实质内容进行核实。</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48" w:name="tiao_13"/>
      <w:bookmarkEnd w:id="48"/>
      <w:r w:rsidRPr="00B07121">
        <w:rPr>
          <w:rFonts w:ascii="Arial" w:eastAsia="宋体" w:hAnsi="Arial" w:cs="Arial"/>
          <w:kern w:val="0"/>
          <w:sz w:val="24"/>
          <w:szCs w:val="24"/>
          <w:bdr w:val="none" w:sz="0" w:space="0" w:color="auto" w:frame="1"/>
        </w:rPr>
        <w:t xml:space="preserve">　　第十三条</w:t>
      </w:r>
      <w:bookmarkStart w:id="49" w:name="tiao_13_kuan_1"/>
      <w:bookmarkEnd w:id="49"/>
      <w:r w:rsidRPr="00B07121">
        <w:rPr>
          <w:rFonts w:ascii="Arial" w:eastAsia="宋体" w:hAnsi="Arial" w:cs="Arial"/>
          <w:kern w:val="0"/>
          <w:sz w:val="24"/>
          <w:szCs w:val="24"/>
        </w:rPr>
        <w:t xml:space="preserve">　申请人的申请符合法定条件、标准的，直属海关应当自受理之日起</w:t>
      </w:r>
      <w:r w:rsidRPr="00B07121">
        <w:rPr>
          <w:rFonts w:ascii="Arial" w:eastAsia="宋体" w:hAnsi="Arial" w:cs="Arial"/>
          <w:kern w:val="0"/>
          <w:sz w:val="24"/>
          <w:szCs w:val="24"/>
        </w:rPr>
        <w:t>20</w:t>
      </w:r>
      <w:r w:rsidRPr="00B07121">
        <w:rPr>
          <w:rFonts w:ascii="Arial" w:eastAsia="宋体" w:hAnsi="Arial" w:cs="Arial"/>
          <w:kern w:val="0"/>
          <w:sz w:val="24"/>
          <w:szCs w:val="24"/>
        </w:rPr>
        <w:t>日内签发《入</w:t>
      </w:r>
      <w:r w:rsidRPr="00B07121">
        <w:rPr>
          <w:rFonts w:ascii="Arial" w:eastAsia="宋体" w:hAnsi="Arial" w:cs="Arial"/>
          <w:kern w:val="0"/>
          <w:sz w:val="24"/>
          <w:szCs w:val="24"/>
        </w:rPr>
        <w:t>/</w:t>
      </w:r>
      <w:r w:rsidRPr="00B07121">
        <w:rPr>
          <w:rFonts w:ascii="Arial" w:eastAsia="宋体" w:hAnsi="Arial" w:cs="Arial"/>
          <w:kern w:val="0"/>
          <w:sz w:val="24"/>
          <w:szCs w:val="24"/>
        </w:rPr>
        <w:t>出境特殊物品卫生检疫审批单》（以下简称《特殊物品审批单》）。</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50" w:name="tiao_13_kuan_2"/>
      <w:bookmarkEnd w:id="50"/>
      <w:r w:rsidRPr="00B07121">
        <w:rPr>
          <w:rFonts w:ascii="Arial" w:eastAsia="宋体" w:hAnsi="Arial" w:cs="Arial"/>
          <w:kern w:val="0"/>
          <w:sz w:val="24"/>
          <w:szCs w:val="24"/>
        </w:rPr>
        <w:t xml:space="preserve">　　申请人的申请不符合法定条件、标准的，直属海关应当自受理之日起</w:t>
      </w:r>
      <w:r w:rsidRPr="00B07121">
        <w:rPr>
          <w:rFonts w:ascii="Arial" w:eastAsia="宋体" w:hAnsi="Arial" w:cs="Arial"/>
          <w:kern w:val="0"/>
          <w:sz w:val="24"/>
          <w:szCs w:val="24"/>
        </w:rPr>
        <w:t>20</w:t>
      </w:r>
      <w:r w:rsidRPr="00B07121">
        <w:rPr>
          <w:rFonts w:ascii="Arial" w:eastAsia="宋体" w:hAnsi="Arial" w:cs="Arial"/>
          <w:kern w:val="0"/>
          <w:sz w:val="24"/>
          <w:szCs w:val="24"/>
        </w:rPr>
        <w:t>日内</w:t>
      </w:r>
      <w:proofErr w:type="gramStart"/>
      <w:r w:rsidRPr="00B07121">
        <w:rPr>
          <w:rFonts w:ascii="Arial" w:eastAsia="宋体" w:hAnsi="Arial" w:cs="Arial"/>
          <w:kern w:val="0"/>
          <w:sz w:val="24"/>
          <w:szCs w:val="24"/>
        </w:rPr>
        <w:t>作出</w:t>
      </w:r>
      <w:proofErr w:type="gramEnd"/>
      <w:r w:rsidRPr="00B07121">
        <w:rPr>
          <w:rFonts w:ascii="Arial" w:eastAsia="宋体" w:hAnsi="Arial" w:cs="Arial"/>
          <w:kern w:val="0"/>
          <w:sz w:val="24"/>
          <w:szCs w:val="24"/>
        </w:rPr>
        <w:t>不予审批的书面决定并说明理由，告知申请人享有依法申请行政复议或者提起行政诉讼的权利。</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51" w:name="tiao_13_kuan_3"/>
      <w:bookmarkEnd w:id="51"/>
      <w:r w:rsidRPr="00B07121">
        <w:rPr>
          <w:rFonts w:ascii="Arial" w:eastAsia="宋体" w:hAnsi="Arial" w:cs="Arial"/>
          <w:kern w:val="0"/>
          <w:sz w:val="24"/>
          <w:szCs w:val="24"/>
        </w:rPr>
        <w:lastRenderedPageBreak/>
        <w:t xml:space="preserve">　　直属海关</w:t>
      </w:r>
      <w:r w:rsidRPr="00B07121">
        <w:rPr>
          <w:rFonts w:ascii="Arial" w:eastAsia="宋体" w:hAnsi="Arial" w:cs="Arial"/>
          <w:kern w:val="0"/>
          <w:sz w:val="24"/>
          <w:szCs w:val="24"/>
        </w:rPr>
        <w:t>20</w:t>
      </w:r>
      <w:r w:rsidRPr="00B07121">
        <w:rPr>
          <w:rFonts w:ascii="Arial" w:eastAsia="宋体" w:hAnsi="Arial" w:cs="Arial"/>
          <w:kern w:val="0"/>
          <w:sz w:val="24"/>
          <w:szCs w:val="24"/>
        </w:rPr>
        <w:t>日内不能</w:t>
      </w:r>
      <w:proofErr w:type="gramStart"/>
      <w:r w:rsidRPr="00B07121">
        <w:rPr>
          <w:rFonts w:ascii="Arial" w:eastAsia="宋体" w:hAnsi="Arial" w:cs="Arial"/>
          <w:kern w:val="0"/>
          <w:sz w:val="24"/>
          <w:szCs w:val="24"/>
        </w:rPr>
        <w:t>作出</w:t>
      </w:r>
      <w:proofErr w:type="gramEnd"/>
      <w:r w:rsidRPr="00B07121">
        <w:rPr>
          <w:rFonts w:ascii="Arial" w:eastAsia="宋体" w:hAnsi="Arial" w:cs="Arial"/>
          <w:kern w:val="0"/>
          <w:sz w:val="24"/>
          <w:szCs w:val="24"/>
        </w:rPr>
        <w:t>审批或者不予审批决定的，经本行政机关负责人批准，可以延长</w:t>
      </w:r>
      <w:r w:rsidRPr="00B07121">
        <w:rPr>
          <w:rFonts w:ascii="Arial" w:eastAsia="宋体" w:hAnsi="Arial" w:cs="Arial"/>
          <w:kern w:val="0"/>
          <w:sz w:val="24"/>
          <w:szCs w:val="24"/>
        </w:rPr>
        <w:t>10</w:t>
      </w:r>
      <w:r w:rsidRPr="00B07121">
        <w:rPr>
          <w:rFonts w:ascii="Arial" w:eastAsia="宋体" w:hAnsi="Arial" w:cs="Arial"/>
          <w:kern w:val="0"/>
          <w:sz w:val="24"/>
          <w:szCs w:val="24"/>
        </w:rPr>
        <w:t>日，并应当将延长期限的理由告知申请人。</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52" w:name="tiao_14"/>
      <w:bookmarkEnd w:id="52"/>
      <w:r w:rsidRPr="00B07121">
        <w:rPr>
          <w:rFonts w:ascii="Arial" w:eastAsia="宋体" w:hAnsi="Arial" w:cs="Arial"/>
          <w:kern w:val="0"/>
          <w:sz w:val="24"/>
          <w:szCs w:val="24"/>
          <w:bdr w:val="none" w:sz="0" w:space="0" w:color="auto" w:frame="1"/>
        </w:rPr>
        <w:t xml:space="preserve">　　第十四条</w:t>
      </w:r>
      <w:bookmarkStart w:id="53" w:name="tiao_14_kuan_1"/>
      <w:bookmarkEnd w:id="53"/>
      <w:r w:rsidRPr="00B07121">
        <w:rPr>
          <w:rFonts w:ascii="Arial" w:eastAsia="宋体" w:hAnsi="Arial" w:cs="Arial"/>
          <w:kern w:val="0"/>
          <w:sz w:val="24"/>
          <w:szCs w:val="24"/>
        </w:rPr>
        <w:t xml:space="preserve">　《特殊物品审批单》有效期如下：</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54" w:name="tiao_14_kuan_1_xiang_1"/>
      <w:bookmarkEnd w:id="54"/>
      <w:r w:rsidRPr="00B07121">
        <w:rPr>
          <w:rFonts w:ascii="Arial" w:eastAsia="宋体" w:hAnsi="Arial" w:cs="Arial"/>
          <w:kern w:val="0"/>
          <w:sz w:val="24"/>
          <w:szCs w:val="24"/>
        </w:rPr>
        <w:t xml:space="preserve">　　（一）含有或者可能含有高致病性病原微生物的特殊物品，有效期为</w:t>
      </w:r>
      <w:r w:rsidRPr="00B07121">
        <w:rPr>
          <w:rFonts w:ascii="Arial" w:eastAsia="宋体" w:hAnsi="Arial" w:cs="Arial"/>
          <w:kern w:val="0"/>
          <w:sz w:val="24"/>
          <w:szCs w:val="24"/>
        </w:rPr>
        <w:t>3</w:t>
      </w:r>
      <w:r w:rsidRPr="00B07121">
        <w:rPr>
          <w:rFonts w:ascii="Arial" w:eastAsia="宋体" w:hAnsi="Arial" w:cs="Arial"/>
          <w:kern w:val="0"/>
          <w:sz w:val="24"/>
          <w:szCs w:val="24"/>
        </w:rPr>
        <w:t>个月。</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55" w:name="tiao_14_kuan_1_xiang_2"/>
      <w:bookmarkEnd w:id="55"/>
      <w:r w:rsidRPr="00B07121">
        <w:rPr>
          <w:rFonts w:ascii="Arial" w:eastAsia="宋体" w:hAnsi="Arial" w:cs="Arial"/>
          <w:kern w:val="0"/>
          <w:sz w:val="24"/>
          <w:szCs w:val="24"/>
        </w:rPr>
        <w:t xml:space="preserve">　　（二）含有或者可能含有其它病原微生物的特殊物品，有效期为</w:t>
      </w:r>
      <w:r w:rsidRPr="00B07121">
        <w:rPr>
          <w:rFonts w:ascii="Arial" w:eastAsia="宋体" w:hAnsi="Arial" w:cs="Arial"/>
          <w:kern w:val="0"/>
          <w:sz w:val="24"/>
          <w:szCs w:val="24"/>
        </w:rPr>
        <w:t>6</w:t>
      </w:r>
      <w:r w:rsidRPr="00B07121">
        <w:rPr>
          <w:rFonts w:ascii="Arial" w:eastAsia="宋体" w:hAnsi="Arial" w:cs="Arial"/>
          <w:kern w:val="0"/>
          <w:sz w:val="24"/>
          <w:szCs w:val="24"/>
        </w:rPr>
        <w:t>个月。</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56" w:name="tiao_14_kuan_1_xiang_3"/>
      <w:bookmarkEnd w:id="56"/>
      <w:r w:rsidRPr="00B07121">
        <w:rPr>
          <w:rFonts w:ascii="Arial" w:eastAsia="宋体" w:hAnsi="Arial" w:cs="Arial"/>
          <w:kern w:val="0"/>
          <w:sz w:val="24"/>
          <w:szCs w:val="24"/>
        </w:rPr>
        <w:t xml:space="preserve">　　（三）除上述规定以外的其它特殊物品，有效期为</w:t>
      </w:r>
      <w:r w:rsidRPr="00B07121">
        <w:rPr>
          <w:rFonts w:ascii="Arial" w:eastAsia="宋体" w:hAnsi="Arial" w:cs="Arial"/>
          <w:kern w:val="0"/>
          <w:sz w:val="24"/>
          <w:szCs w:val="24"/>
        </w:rPr>
        <w:t>12</w:t>
      </w:r>
      <w:r w:rsidRPr="00B07121">
        <w:rPr>
          <w:rFonts w:ascii="Arial" w:eastAsia="宋体" w:hAnsi="Arial" w:cs="Arial"/>
          <w:kern w:val="0"/>
          <w:sz w:val="24"/>
          <w:szCs w:val="24"/>
        </w:rPr>
        <w:t>个月。</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57" w:name="tiao_14_kuan_2"/>
      <w:bookmarkEnd w:id="57"/>
      <w:r w:rsidRPr="00B07121">
        <w:rPr>
          <w:rFonts w:ascii="Arial" w:eastAsia="宋体" w:hAnsi="Arial" w:cs="Arial"/>
          <w:kern w:val="0"/>
          <w:sz w:val="24"/>
          <w:szCs w:val="24"/>
        </w:rPr>
        <w:t xml:space="preserve">　　《特殊物品审批单》在有效期内可以分批核销使用。超过有效期的，应当重新申请。</w:t>
      </w:r>
    </w:p>
    <w:p w:rsidR="00B07121" w:rsidRPr="00B07121" w:rsidRDefault="00B07121" w:rsidP="00B07121">
      <w:pPr>
        <w:widowControl/>
        <w:shd w:val="clear" w:color="auto" w:fill="FFFFFF"/>
        <w:spacing w:line="576" w:lineRule="atLeast"/>
        <w:jc w:val="center"/>
        <w:textAlignment w:val="baseline"/>
        <w:rPr>
          <w:rFonts w:ascii="Arial" w:eastAsia="宋体" w:hAnsi="Arial" w:cs="Arial"/>
          <w:kern w:val="0"/>
          <w:sz w:val="24"/>
          <w:szCs w:val="24"/>
        </w:rPr>
      </w:pPr>
      <w:bookmarkStart w:id="58" w:name="zhang_3"/>
      <w:bookmarkEnd w:id="58"/>
      <w:r w:rsidRPr="00B07121">
        <w:rPr>
          <w:rFonts w:ascii="Arial" w:eastAsia="宋体" w:hAnsi="Arial" w:cs="Arial"/>
          <w:kern w:val="0"/>
          <w:sz w:val="24"/>
          <w:szCs w:val="24"/>
        </w:rPr>
        <w:t>第三章　检疫查验</w:t>
      </w:r>
    </w:p>
    <w:p w:rsidR="00B07121" w:rsidRPr="00B07121" w:rsidRDefault="00B07121" w:rsidP="00B07121">
      <w:pPr>
        <w:widowControl/>
        <w:jc w:val="left"/>
        <w:rPr>
          <w:rFonts w:ascii="宋体" w:eastAsia="宋体" w:hAnsi="宋体" w:cs="宋体"/>
          <w:kern w:val="0"/>
          <w:sz w:val="24"/>
          <w:szCs w:val="24"/>
        </w:rPr>
      </w:pPr>
      <w:r w:rsidRPr="00B07121">
        <w:rPr>
          <w:rFonts w:ascii="Arial" w:eastAsia="宋体" w:hAnsi="Arial" w:cs="Arial"/>
          <w:kern w:val="0"/>
          <w:sz w:val="24"/>
          <w:szCs w:val="24"/>
        </w:rPr>
        <w:br/>
      </w:r>
      <w:r w:rsidRPr="00B07121">
        <w:rPr>
          <w:rFonts w:ascii="Arial" w:eastAsia="宋体" w:hAnsi="Arial" w:cs="Arial"/>
          <w:kern w:val="0"/>
          <w:sz w:val="24"/>
          <w:szCs w:val="24"/>
          <w:shd w:val="clear" w:color="auto" w:fill="FFFFFF"/>
        </w:rPr>
        <w:t xml:space="preserve">　</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59" w:name="tiao_15"/>
      <w:bookmarkEnd w:id="59"/>
      <w:r w:rsidRPr="00B07121">
        <w:rPr>
          <w:rFonts w:ascii="Arial" w:eastAsia="宋体" w:hAnsi="Arial" w:cs="Arial"/>
          <w:kern w:val="0"/>
          <w:sz w:val="24"/>
          <w:szCs w:val="24"/>
          <w:bdr w:val="none" w:sz="0" w:space="0" w:color="auto" w:frame="1"/>
        </w:rPr>
        <w:t xml:space="preserve">　　第十五条</w:t>
      </w:r>
      <w:bookmarkStart w:id="60" w:name="tiao_15_kuan_1"/>
      <w:bookmarkEnd w:id="60"/>
      <w:r w:rsidRPr="00B07121">
        <w:rPr>
          <w:rFonts w:ascii="Arial" w:eastAsia="宋体" w:hAnsi="Arial" w:cs="Arial"/>
          <w:kern w:val="0"/>
          <w:sz w:val="24"/>
          <w:szCs w:val="24"/>
        </w:rPr>
        <w:t xml:space="preserve">　入境特殊物品到达口岸后，货主或者其代理人应当凭《特殊物品审批单》及其他材料向入境口岸海关报检。</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61" w:name="tiao_15_kuan_2"/>
      <w:bookmarkEnd w:id="61"/>
      <w:r w:rsidRPr="00B07121">
        <w:rPr>
          <w:rFonts w:ascii="Arial" w:eastAsia="宋体" w:hAnsi="Arial" w:cs="Arial"/>
          <w:kern w:val="0"/>
          <w:sz w:val="24"/>
          <w:szCs w:val="24"/>
        </w:rPr>
        <w:t xml:space="preserve">　　出境特殊物品的货主或者其代理人应当在</w:t>
      </w:r>
      <w:proofErr w:type="gramStart"/>
      <w:r w:rsidRPr="00B07121">
        <w:rPr>
          <w:rFonts w:ascii="Arial" w:eastAsia="宋体" w:hAnsi="Arial" w:cs="Arial"/>
          <w:kern w:val="0"/>
          <w:sz w:val="24"/>
          <w:szCs w:val="24"/>
        </w:rPr>
        <w:t>出境前凭《特殊物品审批单》</w:t>
      </w:r>
      <w:proofErr w:type="gramEnd"/>
      <w:r w:rsidRPr="00B07121">
        <w:rPr>
          <w:rFonts w:ascii="Arial" w:eastAsia="宋体" w:hAnsi="Arial" w:cs="Arial"/>
          <w:kern w:val="0"/>
          <w:sz w:val="24"/>
          <w:szCs w:val="24"/>
        </w:rPr>
        <w:t>及其他材料向其所在地海关报检。</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62" w:name="tiao_15_kuan_3"/>
      <w:bookmarkEnd w:id="62"/>
      <w:r w:rsidRPr="00B07121">
        <w:rPr>
          <w:rFonts w:ascii="Arial" w:eastAsia="宋体" w:hAnsi="Arial" w:cs="Arial"/>
          <w:kern w:val="0"/>
          <w:sz w:val="24"/>
          <w:szCs w:val="24"/>
        </w:rPr>
        <w:t xml:space="preserve">　　报检材料不齐全或者不符合法定形式的，海关不予入境或者出境。</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63" w:name="tiao_16"/>
      <w:bookmarkEnd w:id="63"/>
      <w:r w:rsidRPr="00B07121">
        <w:rPr>
          <w:rFonts w:ascii="Arial" w:eastAsia="宋体" w:hAnsi="Arial" w:cs="Arial"/>
          <w:kern w:val="0"/>
          <w:sz w:val="24"/>
          <w:szCs w:val="24"/>
          <w:bdr w:val="none" w:sz="0" w:space="0" w:color="auto" w:frame="1"/>
        </w:rPr>
        <w:t xml:space="preserve">　　第十六条</w:t>
      </w:r>
      <w:bookmarkStart w:id="64" w:name="tiao_16_kuan_1"/>
      <w:bookmarkEnd w:id="64"/>
      <w:r w:rsidRPr="00B07121">
        <w:rPr>
          <w:rFonts w:ascii="Arial" w:eastAsia="宋体" w:hAnsi="Arial" w:cs="Arial"/>
          <w:kern w:val="0"/>
          <w:sz w:val="24"/>
          <w:szCs w:val="24"/>
        </w:rPr>
        <w:t xml:space="preserve">　受理报检的海关应当按照下列要求对出入境特殊物品实施现场查验，并填写《入</w:t>
      </w:r>
      <w:r w:rsidRPr="00B07121">
        <w:rPr>
          <w:rFonts w:ascii="Arial" w:eastAsia="宋体" w:hAnsi="Arial" w:cs="Arial"/>
          <w:kern w:val="0"/>
          <w:sz w:val="24"/>
          <w:szCs w:val="24"/>
        </w:rPr>
        <w:t>/</w:t>
      </w:r>
      <w:r w:rsidRPr="00B07121">
        <w:rPr>
          <w:rFonts w:ascii="Arial" w:eastAsia="宋体" w:hAnsi="Arial" w:cs="Arial"/>
          <w:kern w:val="0"/>
          <w:sz w:val="24"/>
          <w:szCs w:val="24"/>
        </w:rPr>
        <w:t>出境特殊物品卫生检疫现场查验记录》：</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65" w:name="tiao_16_kuan_1_xiang_1"/>
      <w:bookmarkEnd w:id="65"/>
      <w:r w:rsidRPr="00B07121">
        <w:rPr>
          <w:rFonts w:ascii="Arial" w:eastAsia="宋体" w:hAnsi="Arial" w:cs="Arial"/>
          <w:kern w:val="0"/>
          <w:sz w:val="24"/>
          <w:szCs w:val="24"/>
        </w:rPr>
        <w:t xml:space="preserve">　　（一）检查出入境特殊物品名称、成分、批号、规格、数量、有效期、运输储存条件、输出</w:t>
      </w:r>
      <w:r w:rsidRPr="00B07121">
        <w:rPr>
          <w:rFonts w:ascii="Arial" w:eastAsia="宋体" w:hAnsi="Arial" w:cs="Arial"/>
          <w:kern w:val="0"/>
          <w:sz w:val="24"/>
          <w:szCs w:val="24"/>
        </w:rPr>
        <w:t>/</w:t>
      </w:r>
      <w:r w:rsidRPr="00B07121">
        <w:rPr>
          <w:rFonts w:ascii="Arial" w:eastAsia="宋体" w:hAnsi="Arial" w:cs="Arial"/>
          <w:kern w:val="0"/>
          <w:sz w:val="24"/>
          <w:szCs w:val="24"/>
        </w:rPr>
        <w:t>输入国和生产厂家等项目是否与《特殊物品审批单》的内容相符；</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66" w:name="tiao_16_kuan_1_xiang_2"/>
      <w:bookmarkEnd w:id="66"/>
      <w:r w:rsidRPr="00B07121">
        <w:rPr>
          <w:rFonts w:ascii="Arial" w:eastAsia="宋体" w:hAnsi="Arial" w:cs="Arial"/>
          <w:kern w:val="0"/>
          <w:sz w:val="24"/>
          <w:szCs w:val="24"/>
        </w:rPr>
        <w:t xml:space="preserve">　　（二）检查出入境特殊物品包装是否安全无破损，不渗、不漏，存在生物安全风险的是否具有符合相关要求的生物危险品标识。</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67" w:name="tiao_16_kuan_2"/>
      <w:bookmarkEnd w:id="67"/>
      <w:r w:rsidRPr="00B07121">
        <w:rPr>
          <w:rFonts w:ascii="Arial" w:eastAsia="宋体" w:hAnsi="Arial" w:cs="Arial"/>
          <w:kern w:val="0"/>
          <w:sz w:val="24"/>
          <w:szCs w:val="24"/>
        </w:rPr>
        <w:t xml:space="preserve">　　入境口岸查验现场不具备查验特殊物品所需安全防护条件的，应当将特殊物品运送到符合生物安全等级条件的指定场所实施查验。</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68" w:name="tiao_17"/>
      <w:bookmarkEnd w:id="68"/>
      <w:r w:rsidRPr="00B07121">
        <w:rPr>
          <w:rFonts w:ascii="Arial" w:eastAsia="宋体" w:hAnsi="Arial" w:cs="Arial"/>
          <w:kern w:val="0"/>
          <w:sz w:val="24"/>
          <w:szCs w:val="24"/>
          <w:bdr w:val="none" w:sz="0" w:space="0" w:color="auto" w:frame="1"/>
        </w:rPr>
        <w:t xml:space="preserve">　　第十七条</w:t>
      </w:r>
      <w:bookmarkStart w:id="69" w:name="tiao_17_kuan_1"/>
      <w:bookmarkEnd w:id="69"/>
      <w:r w:rsidRPr="00B07121">
        <w:rPr>
          <w:rFonts w:ascii="Arial" w:eastAsia="宋体" w:hAnsi="Arial" w:cs="Arial"/>
          <w:kern w:val="0"/>
          <w:sz w:val="24"/>
          <w:szCs w:val="24"/>
        </w:rPr>
        <w:t xml:space="preserve">　对需实验室检测的入境特殊物品，货主或者其代理人应当按照口岸海关的要求将特殊物品存放在符合条件的储存场所，经检疫合格后方可移运或者使用。口岸海关不具备检测能力的，应当委托有相应资质的实验室进行检测。</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70" w:name="tiao_17_kuan_2"/>
      <w:bookmarkEnd w:id="70"/>
      <w:r w:rsidRPr="00B07121">
        <w:rPr>
          <w:rFonts w:ascii="Arial" w:eastAsia="宋体" w:hAnsi="Arial" w:cs="Arial"/>
          <w:kern w:val="0"/>
          <w:sz w:val="24"/>
          <w:szCs w:val="24"/>
        </w:rPr>
        <w:t xml:space="preserve">　　含有或者可能含有病原微生物、毒素等生物安全危害因子的入境特殊物品的，口岸海关实施现场查验后应当及时</w:t>
      </w:r>
      <w:proofErr w:type="gramStart"/>
      <w:r w:rsidRPr="00B07121">
        <w:rPr>
          <w:rFonts w:ascii="Arial" w:eastAsia="宋体" w:hAnsi="Arial" w:cs="Arial"/>
          <w:kern w:val="0"/>
          <w:sz w:val="24"/>
          <w:szCs w:val="24"/>
        </w:rPr>
        <w:t>电子转单给</w:t>
      </w:r>
      <w:proofErr w:type="gramEnd"/>
      <w:r w:rsidRPr="00B07121">
        <w:rPr>
          <w:rFonts w:ascii="Arial" w:eastAsia="宋体" w:hAnsi="Arial" w:cs="Arial"/>
          <w:kern w:val="0"/>
          <w:sz w:val="24"/>
          <w:szCs w:val="24"/>
        </w:rPr>
        <w:t>目的地海关。目的地海关应当实施后续监管。</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71" w:name="tiao_18"/>
      <w:bookmarkEnd w:id="71"/>
      <w:r w:rsidRPr="00B07121">
        <w:rPr>
          <w:rFonts w:ascii="Arial" w:eastAsia="宋体" w:hAnsi="Arial" w:cs="Arial"/>
          <w:kern w:val="0"/>
          <w:sz w:val="24"/>
          <w:szCs w:val="24"/>
          <w:bdr w:val="none" w:sz="0" w:space="0" w:color="auto" w:frame="1"/>
        </w:rPr>
        <w:t xml:space="preserve">　　第十八条</w:t>
      </w:r>
      <w:bookmarkStart w:id="72" w:name="tiao_18_kuan_1"/>
      <w:bookmarkEnd w:id="72"/>
      <w:r w:rsidRPr="00B07121">
        <w:rPr>
          <w:rFonts w:ascii="Arial" w:eastAsia="宋体" w:hAnsi="Arial" w:cs="Arial"/>
          <w:kern w:val="0"/>
          <w:sz w:val="24"/>
          <w:szCs w:val="24"/>
        </w:rPr>
        <w:t xml:space="preserve">　邮寄、携带的出入境特殊物品，未取得《特殊物品审批单》的，海关应当予以截留并出具截留凭证，截留期限不超过</w:t>
      </w:r>
      <w:r w:rsidRPr="00B07121">
        <w:rPr>
          <w:rFonts w:ascii="Arial" w:eastAsia="宋体" w:hAnsi="Arial" w:cs="Arial"/>
          <w:kern w:val="0"/>
          <w:sz w:val="24"/>
          <w:szCs w:val="24"/>
        </w:rPr>
        <w:t>7</w:t>
      </w:r>
      <w:r w:rsidRPr="00B07121">
        <w:rPr>
          <w:rFonts w:ascii="Arial" w:eastAsia="宋体" w:hAnsi="Arial" w:cs="Arial"/>
          <w:kern w:val="0"/>
          <w:sz w:val="24"/>
          <w:szCs w:val="24"/>
        </w:rPr>
        <w:t>天。</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73" w:name="tiao_18_kuan_2"/>
      <w:bookmarkEnd w:id="73"/>
      <w:r w:rsidRPr="00B07121">
        <w:rPr>
          <w:rFonts w:ascii="Arial" w:eastAsia="宋体" w:hAnsi="Arial" w:cs="Arial"/>
          <w:kern w:val="0"/>
          <w:sz w:val="24"/>
          <w:szCs w:val="24"/>
        </w:rPr>
        <w:t xml:space="preserve">　　邮递人或者携带人在截留期限内取得《特殊物品审批单》后，海关按照本规定第十六条规定进行查验，经检疫查验合格的予以放行。</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74" w:name="tiao_19"/>
      <w:bookmarkEnd w:id="74"/>
      <w:r w:rsidRPr="00B07121">
        <w:rPr>
          <w:rFonts w:ascii="Arial" w:eastAsia="宋体" w:hAnsi="Arial" w:cs="Arial"/>
          <w:kern w:val="0"/>
          <w:sz w:val="24"/>
          <w:szCs w:val="24"/>
          <w:bdr w:val="none" w:sz="0" w:space="0" w:color="auto" w:frame="1"/>
        </w:rPr>
        <w:t xml:space="preserve">　　第十九条</w:t>
      </w:r>
      <w:bookmarkStart w:id="75" w:name="tiao_19_kuan_1"/>
      <w:bookmarkEnd w:id="75"/>
      <w:r w:rsidRPr="00B07121">
        <w:rPr>
          <w:rFonts w:ascii="Arial" w:eastAsia="宋体" w:hAnsi="Arial" w:cs="Arial"/>
          <w:kern w:val="0"/>
          <w:sz w:val="24"/>
          <w:szCs w:val="24"/>
        </w:rPr>
        <w:t xml:space="preserve">　携带自用且仅限于预防或者治疗疾病用的血液制品或者生物制品出入境的，不需办理卫生检疫审批手续，出入境时应当向海关出示医院的有关证明；允许携带量以处方或者说明书确定的一个疗程为限。</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76" w:name="tiao_20"/>
      <w:bookmarkEnd w:id="76"/>
      <w:r w:rsidRPr="00B07121">
        <w:rPr>
          <w:rFonts w:ascii="Arial" w:eastAsia="宋体" w:hAnsi="Arial" w:cs="Arial"/>
          <w:kern w:val="0"/>
          <w:sz w:val="24"/>
          <w:szCs w:val="24"/>
          <w:bdr w:val="none" w:sz="0" w:space="0" w:color="auto" w:frame="1"/>
        </w:rPr>
        <w:t xml:space="preserve">　　第二十条</w:t>
      </w:r>
      <w:bookmarkStart w:id="77" w:name="tiao_20_kuan_1"/>
      <w:bookmarkEnd w:id="77"/>
      <w:r w:rsidRPr="00B07121">
        <w:rPr>
          <w:rFonts w:ascii="Arial" w:eastAsia="宋体" w:hAnsi="Arial" w:cs="Arial"/>
          <w:kern w:val="0"/>
          <w:sz w:val="24"/>
          <w:szCs w:val="24"/>
        </w:rPr>
        <w:t xml:space="preserve">　口岸海关对经卫生检疫符合要求的出入境特殊物品予以放行。有下列情况之一的，由口岸海关签发《检验检疫处理通知书》，予以退运或者销毁：</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78" w:name="tiao_20_kuan_1_xiang_1"/>
      <w:bookmarkEnd w:id="78"/>
      <w:r w:rsidRPr="00B07121">
        <w:rPr>
          <w:rFonts w:ascii="Arial" w:eastAsia="宋体" w:hAnsi="Arial" w:cs="Arial"/>
          <w:kern w:val="0"/>
          <w:sz w:val="24"/>
          <w:szCs w:val="24"/>
        </w:rPr>
        <w:t xml:space="preserve">　　（一）名称、批号、规格、生物活性成分等与特殊物品审批内容不相符的；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79" w:name="tiao_20_kuan_1_xiang_2"/>
      <w:bookmarkEnd w:id="79"/>
      <w:r w:rsidRPr="00B07121">
        <w:rPr>
          <w:rFonts w:ascii="Arial" w:eastAsia="宋体" w:hAnsi="Arial" w:cs="Arial"/>
          <w:kern w:val="0"/>
          <w:sz w:val="24"/>
          <w:szCs w:val="24"/>
        </w:rPr>
        <w:t xml:space="preserve">　　（二）超出卫生检疫审批的数量范围的；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80" w:name="tiao_20_kuan_1_xiang_3"/>
      <w:bookmarkEnd w:id="80"/>
      <w:r w:rsidRPr="00B07121">
        <w:rPr>
          <w:rFonts w:ascii="Arial" w:eastAsia="宋体" w:hAnsi="Arial" w:cs="Arial"/>
          <w:kern w:val="0"/>
          <w:sz w:val="24"/>
          <w:szCs w:val="24"/>
        </w:rPr>
        <w:t xml:space="preserve">　　（三）包装不符合特殊物品安全管理要求的；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81" w:name="tiao_20_kuan_1_xiang_4"/>
      <w:bookmarkEnd w:id="81"/>
      <w:r w:rsidRPr="00B07121">
        <w:rPr>
          <w:rFonts w:ascii="Arial" w:eastAsia="宋体" w:hAnsi="Arial" w:cs="Arial"/>
          <w:kern w:val="0"/>
          <w:sz w:val="24"/>
          <w:szCs w:val="24"/>
        </w:rPr>
        <w:lastRenderedPageBreak/>
        <w:t xml:space="preserve">　　（四）经检疫查验不符合卫生检疫要求的；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82" w:name="tiao_20_kuan_1_xiang_5"/>
      <w:bookmarkEnd w:id="82"/>
      <w:r w:rsidRPr="00B07121">
        <w:rPr>
          <w:rFonts w:ascii="Arial" w:eastAsia="宋体" w:hAnsi="Arial" w:cs="Arial"/>
          <w:kern w:val="0"/>
          <w:sz w:val="24"/>
          <w:szCs w:val="24"/>
        </w:rPr>
        <w:t xml:space="preserve">　　（五）被截留邮寄、携带特殊物品自截留之日起</w:t>
      </w:r>
      <w:r w:rsidRPr="00B07121">
        <w:rPr>
          <w:rFonts w:ascii="Arial" w:eastAsia="宋体" w:hAnsi="Arial" w:cs="Arial"/>
          <w:kern w:val="0"/>
          <w:sz w:val="24"/>
          <w:szCs w:val="24"/>
        </w:rPr>
        <w:t>7</w:t>
      </w:r>
      <w:r w:rsidRPr="00B07121">
        <w:rPr>
          <w:rFonts w:ascii="Arial" w:eastAsia="宋体" w:hAnsi="Arial" w:cs="Arial"/>
          <w:kern w:val="0"/>
          <w:sz w:val="24"/>
          <w:szCs w:val="24"/>
        </w:rPr>
        <w:t>日内未取得《特殊物品审批单》的，或者取得《特殊物品审批单》后，经检疫查验不合格的。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83" w:name="tiao_20_kuan_2"/>
      <w:bookmarkEnd w:id="83"/>
      <w:r w:rsidRPr="00B07121">
        <w:rPr>
          <w:rFonts w:ascii="Arial" w:eastAsia="宋体" w:hAnsi="Arial" w:cs="Arial"/>
          <w:kern w:val="0"/>
          <w:sz w:val="24"/>
          <w:szCs w:val="24"/>
        </w:rPr>
        <w:t xml:space="preserve">　　口岸海关对处理结果应当做好记录、归档。</w:t>
      </w:r>
    </w:p>
    <w:p w:rsidR="00B07121" w:rsidRPr="00B07121" w:rsidRDefault="00B07121" w:rsidP="00B07121">
      <w:pPr>
        <w:widowControl/>
        <w:shd w:val="clear" w:color="auto" w:fill="FFFFFF"/>
        <w:spacing w:line="576" w:lineRule="atLeast"/>
        <w:jc w:val="center"/>
        <w:textAlignment w:val="baseline"/>
        <w:rPr>
          <w:rFonts w:ascii="Arial" w:eastAsia="宋体" w:hAnsi="Arial" w:cs="Arial"/>
          <w:kern w:val="0"/>
          <w:sz w:val="24"/>
          <w:szCs w:val="24"/>
        </w:rPr>
      </w:pPr>
      <w:bookmarkStart w:id="84" w:name="zhang_4"/>
      <w:bookmarkEnd w:id="84"/>
      <w:r w:rsidRPr="00B07121">
        <w:rPr>
          <w:rFonts w:ascii="Arial" w:eastAsia="宋体" w:hAnsi="Arial" w:cs="Arial"/>
          <w:kern w:val="0"/>
          <w:sz w:val="24"/>
          <w:szCs w:val="24"/>
        </w:rPr>
        <w:t>第四章　监督管理</w:t>
      </w:r>
    </w:p>
    <w:p w:rsidR="00B07121" w:rsidRPr="00B07121" w:rsidRDefault="00B07121" w:rsidP="00B07121">
      <w:pPr>
        <w:widowControl/>
        <w:jc w:val="left"/>
        <w:rPr>
          <w:rFonts w:ascii="宋体" w:eastAsia="宋体" w:hAnsi="宋体" w:cs="宋体"/>
          <w:kern w:val="0"/>
          <w:sz w:val="24"/>
          <w:szCs w:val="24"/>
        </w:rPr>
      </w:pPr>
      <w:r w:rsidRPr="00B07121">
        <w:rPr>
          <w:rFonts w:ascii="Arial" w:eastAsia="宋体" w:hAnsi="Arial" w:cs="Arial"/>
          <w:kern w:val="0"/>
          <w:sz w:val="24"/>
          <w:szCs w:val="24"/>
        </w:rPr>
        <w:br/>
      </w:r>
      <w:r w:rsidRPr="00B07121">
        <w:rPr>
          <w:rFonts w:ascii="Arial" w:eastAsia="宋体" w:hAnsi="Arial" w:cs="Arial"/>
          <w:kern w:val="0"/>
          <w:sz w:val="24"/>
          <w:szCs w:val="24"/>
          <w:shd w:val="clear" w:color="auto" w:fill="FFFFFF"/>
        </w:rPr>
        <w:t xml:space="preserve">　</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85" w:name="tiao_21"/>
      <w:bookmarkEnd w:id="85"/>
      <w:r w:rsidRPr="00B07121">
        <w:rPr>
          <w:rFonts w:ascii="Arial" w:eastAsia="宋体" w:hAnsi="Arial" w:cs="Arial"/>
          <w:kern w:val="0"/>
          <w:sz w:val="24"/>
          <w:szCs w:val="24"/>
          <w:bdr w:val="none" w:sz="0" w:space="0" w:color="auto" w:frame="1"/>
        </w:rPr>
        <w:t xml:space="preserve">　　第二十一条</w:t>
      </w:r>
      <w:bookmarkStart w:id="86" w:name="tiao_21_kuan_1"/>
      <w:bookmarkEnd w:id="86"/>
      <w:r w:rsidRPr="00B07121">
        <w:rPr>
          <w:rFonts w:ascii="Arial" w:eastAsia="宋体" w:hAnsi="Arial" w:cs="Arial"/>
          <w:kern w:val="0"/>
          <w:sz w:val="24"/>
          <w:szCs w:val="24"/>
        </w:rPr>
        <w:t xml:space="preserve">　出入境特殊物品单位，应当建立特殊物品安全管理制度，严格按照特殊物品审批的用途生产、使用或者销售特殊物品。</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87" w:name="tiao_21_kuan_2"/>
      <w:bookmarkEnd w:id="87"/>
      <w:r w:rsidRPr="00B07121">
        <w:rPr>
          <w:rFonts w:ascii="Arial" w:eastAsia="宋体" w:hAnsi="Arial" w:cs="Arial"/>
          <w:kern w:val="0"/>
          <w:sz w:val="24"/>
          <w:szCs w:val="24"/>
        </w:rPr>
        <w:t xml:space="preserve">　　出入境特殊物品单位应当建立特殊物品生产、使用、销售记录。记录应当真实，保存期限不得少于</w:t>
      </w:r>
      <w:r w:rsidRPr="00B07121">
        <w:rPr>
          <w:rFonts w:ascii="Arial" w:eastAsia="宋体" w:hAnsi="Arial" w:cs="Arial"/>
          <w:kern w:val="0"/>
          <w:sz w:val="24"/>
          <w:szCs w:val="24"/>
        </w:rPr>
        <w:t>2</w:t>
      </w:r>
      <w:r w:rsidRPr="00B07121">
        <w:rPr>
          <w:rFonts w:ascii="Arial" w:eastAsia="宋体" w:hAnsi="Arial" w:cs="Arial"/>
          <w:kern w:val="0"/>
          <w:sz w:val="24"/>
          <w:szCs w:val="24"/>
        </w:rPr>
        <w:t>年。</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88" w:name="tiao_22"/>
      <w:bookmarkEnd w:id="88"/>
      <w:r w:rsidRPr="00B07121">
        <w:rPr>
          <w:rFonts w:ascii="Arial" w:eastAsia="宋体" w:hAnsi="Arial" w:cs="Arial"/>
          <w:kern w:val="0"/>
          <w:sz w:val="24"/>
          <w:szCs w:val="24"/>
          <w:bdr w:val="none" w:sz="0" w:space="0" w:color="auto" w:frame="1"/>
        </w:rPr>
        <w:t xml:space="preserve">　　第二十二条</w:t>
      </w:r>
      <w:bookmarkStart w:id="89" w:name="tiao_22_kuan_1"/>
      <w:bookmarkEnd w:id="89"/>
      <w:r w:rsidRPr="00B07121">
        <w:rPr>
          <w:rFonts w:ascii="Arial" w:eastAsia="宋体" w:hAnsi="Arial" w:cs="Arial"/>
          <w:kern w:val="0"/>
          <w:sz w:val="24"/>
          <w:szCs w:val="24"/>
        </w:rPr>
        <w:t xml:space="preserve">　海关对出入境特殊物品实施风险管理，根据出入境特殊物品可能传播人类疾病的风险对不同风险程度的特殊物品划分为不同的风险等级，并采取不同的卫生检疫监管方式。</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90" w:name="tiao_22_kuan_2"/>
      <w:bookmarkEnd w:id="90"/>
      <w:r w:rsidRPr="00B07121">
        <w:rPr>
          <w:rFonts w:ascii="Arial" w:eastAsia="宋体" w:hAnsi="Arial" w:cs="Arial"/>
          <w:kern w:val="0"/>
          <w:sz w:val="24"/>
          <w:szCs w:val="24"/>
        </w:rPr>
        <w:t xml:space="preserve">　　出入境特殊物品的风险等级及其对应的卫生检疫监管方式由海关总署统一公布。</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91" w:name="tiao_23"/>
      <w:bookmarkEnd w:id="91"/>
      <w:r w:rsidRPr="00B07121">
        <w:rPr>
          <w:rFonts w:ascii="Arial" w:eastAsia="宋体" w:hAnsi="Arial" w:cs="Arial"/>
          <w:kern w:val="0"/>
          <w:sz w:val="24"/>
          <w:szCs w:val="24"/>
          <w:bdr w:val="none" w:sz="0" w:space="0" w:color="auto" w:frame="1"/>
        </w:rPr>
        <w:t xml:space="preserve">　　第二十三条</w:t>
      </w:r>
      <w:bookmarkStart w:id="92" w:name="tiao_23_kuan_1"/>
      <w:bookmarkEnd w:id="92"/>
      <w:r w:rsidRPr="00B07121">
        <w:rPr>
          <w:rFonts w:ascii="Arial" w:eastAsia="宋体" w:hAnsi="Arial" w:cs="Arial"/>
          <w:kern w:val="0"/>
          <w:sz w:val="24"/>
          <w:szCs w:val="24"/>
        </w:rPr>
        <w:t xml:space="preserve">　需实施后续监管的入境特殊物品，其使用单位应当在特殊物品入境后</w:t>
      </w:r>
      <w:r w:rsidRPr="00B07121">
        <w:rPr>
          <w:rFonts w:ascii="Arial" w:eastAsia="宋体" w:hAnsi="Arial" w:cs="Arial"/>
          <w:kern w:val="0"/>
          <w:sz w:val="24"/>
          <w:szCs w:val="24"/>
        </w:rPr>
        <w:t>30</w:t>
      </w:r>
      <w:r w:rsidRPr="00B07121">
        <w:rPr>
          <w:rFonts w:ascii="Arial" w:eastAsia="宋体" w:hAnsi="Arial" w:cs="Arial"/>
          <w:kern w:val="0"/>
          <w:sz w:val="24"/>
          <w:szCs w:val="24"/>
        </w:rPr>
        <w:t>日内，到目的地海关申报，由目的地海关实施后续监管。</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93" w:name="tiao_24"/>
      <w:bookmarkEnd w:id="93"/>
      <w:r w:rsidRPr="00B07121">
        <w:rPr>
          <w:rFonts w:ascii="Arial" w:eastAsia="宋体" w:hAnsi="Arial" w:cs="Arial"/>
          <w:kern w:val="0"/>
          <w:sz w:val="24"/>
          <w:szCs w:val="24"/>
          <w:bdr w:val="none" w:sz="0" w:space="0" w:color="auto" w:frame="1"/>
        </w:rPr>
        <w:t xml:space="preserve">　　第二十四条</w:t>
      </w:r>
      <w:bookmarkStart w:id="94" w:name="tiao_24_kuan_1"/>
      <w:bookmarkEnd w:id="94"/>
      <w:r w:rsidRPr="00B07121">
        <w:rPr>
          <w:rFonts w:ascii="Arial" w:eastAsia="宋体" w:hAnsi="Arial" w:cs="Arial"/>
          <w:kern w:val="0"/>
          <w:sz w:val="24"/>
          <w:szCs w:val="24"/>
        </w:rPr>
        <w:t xml:space="preserve">　海关对入境特殊物品实施后续监管的内容包括：</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95" w:name="tiao_24_kuan_1_xiang_1"/>
      <w:bookmarkEnd w:id="95"/>
      <w:r w:rsidRPr="00B07121">
        <w:rPr>
          <w:rFonts w:ascii="Arial" w:eastAsia="宋体" w:hAnsi="Arial" w:cs="Arial"/>
          <w:kern w:val="0"/>
          <w:sz w:val="24"/>
          <w:szCs w:val="24"/>
        </w:rPr>
        <w:t xml:space="preserve">　　（一）使用单位的实验室是否与《特殊物品审批单》一致；</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96" w:name="tiao_24_kuan_1_xiang_2"/>
      <w:bookmarkEnd w:id="96"/>
      <w:r w:rsidRPr="00B07121">
        <w:rPr>
          <w:rFonts w:ascii="Arial" w:eastAsia="宋体" w:hAnsi="Arial" w:cs="Arial"/>
          <w:kern w:val="0"/>
          <w:sz w:val="24"/>
          <w:szCs w:val="24"/>
        </w:rPr>
        <w:t xml:space="preserve">　　（二）入境特殊物品是否与《特殊物品审批单》货证相符。</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97" w:name="tiao_25"/>
      <w:bookmarkEnd w:id="97"/>
      <w:r w:rsidRPr="00B07121">
        <w:rPr>
          <w:rFonts w:ascii="Arial" w:eastAsia="宋体" w:hAnsi="Arial" w:cs="Arial"/>
          <w:kern w:val="0"/>
          <w:sz w:val="24"/>
          <w:szCs w:val="24"/>
          <w:bdr w:val="none" w:sz="0" w:space="0" w:color="auto" w:frame="1"/>
        </w:rPr>
        <w:t xml:space="preserve">　　第二十五条</w:t>
      </w:r>
      <w:bookmarkStart w:id="98" w:name="tiao_25_kuan_1"/>
      <w:bookmarkEnd w:id="98"/>
      <w:r w:rsidRPr="00B07121">
        <w:rPr>
          <w:rFonts w:ascii="Arial" w:eastAsia="宋体" w:hAnsi="Arial" w:cs="Arial"/>
          <w:kern w:val="0"/>
          <w:sz w:val="24"/>
          <w:szCs w:val="24"/>
        </w:rPr>
        <w:t xml:space="preserve">　在后续监管过程中发现下列情形的，由海关撤回《特殊物品审批单》，责令其退运或者销毁：</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99" w:name="tiao_25_kuan_1_xiang_1"/>
      <w:bookmarkEnd w:id="99"/>
      <w:r w:rsidRPr="00B07121">
        <w:rPr>
          <w:rFonts w:ascii="Arial" w:eastAsia="宋体" w:hAnsi="Arial" w:cs="Arial"/>
          <w:kern w:val="0"/>
          <w:sz w:val="24"/>
          <w:szCs w:val="24"/>
        </w:rPr>
        <w:t xml:space="preserve">　　（一）使用单位的实验室与《特殊物品审批单》不一致的；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00" w:name="tiao_25_kuan_1_xiang_2"/>
      <w:bookmarkEnd w:id="100"/>
      <w:r w:rsidRPr="00B07121">
        <w:rPr>
          <w:rFonts w:ascii="Arial" w:eastAsia="宋体" w:hAnsi="Arial" w:cs="Arial"/>
          <w:kern w:val="0"/>
          <w:sz w:val="24"/>
          <w:szCs w:val="24"/>
        </w:rPr>
        <w:t xml:space="preserve">　　（二）入境特殊物品与《特殊物品审批单》货证不符的。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01" w:name="tiao_25_kuan_2"/>
      <w:bookmarkEnd w:id="101"/>
      <w:r w:rsidRPr="00B07121">
        <w:rPr>
          <w:rFonts w:ascii="Arial" w:eastAsia="宋体" w:hAnsi="Arial" w:cs="Arial"/>
          <w:kern w:val="0"/>
          <w:sz w:val="24"/>
          <w:szCs w:val="24"/>
        </w:rPr>
        <w:t xml:space="preserve">　　海关对后续监管过程中发现的问题，应当通报原审批的直属海关。情节严重的应当及时上报海关总署。</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02" w:name="tiao_26"/>
      <w:bookmarkEnd w:id="102"/>
      <w:r w:rsidRPr="00B07121">
        <w:rPr>
          <w:rFonts w:ascii="Arial" w:eastAsia="宋体" w:hAnsi="Arial" w:cs="Arial"/>
          <w:kern w:val="0"/>
          <w:sz w:val="24"/>
          <w:szCs w:val="24"/>
          <w:bdr w:val="none" w:sz="0" w:space="0" w:color="auto" w:frame="1"/>
        </w:rPr>
        <w:t xml:space="preserve">　　第二十六条</w:t>
      </w:r>
      <w:bookmarkStart w:id="103" w:name="tiao_26_kuan_1"/>
      <w:bookmarkEnd w:id="103"/>
      <w:r w:rsidRPr="00B07121">
        <w:rPr>
          <w:rFonts w:ascii="Arial" w:eastAsia="宋体" w:hAnsi="Arial" w:cs="Arial"/>
          <w:kern w:val="0"/>
          <w:sz w:val="24"/>
          <w:szCs w:val="24"/>
        </w:rPr>
        <w:t xml:space="preserve">　海关工作人员应当秉公执法、忠于职守，在履行职责中，对所知悉的商业秘密负有保密义务。</w:t>
      </w:r>
    </w:p>
    <w:p w:rsidR="00B07121" w:rsidRPr="00B07121" w:rsidRDefault="00B07121" w:rsidP="00B07121">
      <w:pPr>
        <w:widowControl/>
        <w:shd w:val="clear" w:color="auto" w:fill="FFFFFF"/>
        <w:spacing w:line="576" w:lineRule="atLeast"/>
        <w:jc w:val="center"/>
        <w:textAlignment w:val="baseline"/>
        <w:rPr>
          <w:rFonts w:ascii="Arial" w:eastAsia="宋体" w:hAnsi="Arial" w:cs="Arial"/>
          <w:kern w:val="0"/>
          <w:sz w:val="24"/>
          <w:szCs w:val="24"/>
        </w:rPr>
      </w:pPr>
      <w:bookmarkStart w:id="104" w:name="zhang_5"/>
      <w:bookmarkEnd w:id="104"/>
      <w:r w:rsidRPr="00B07121">
        <w:rPr>
          <w:rFonts w:ascii="Arial" w:eastAsia="宋体" w:hAnsi="Arial" w:cs="Arial"/>
          <w:kern w:val="0"/>
          <w:sz w:val="24"/>
          <w:szCs w:val="24"/>
        </w:rPr>
        <w:t>第五章　法律责任</w:t>
      </w:r>
    </w:p>
    <w:p w:rsidR="00B07121" w:rsidRPr="00B07121" w:rsidRDefault="00B07121" w:rsidP="00B07121">
      <w:pPr>
        <w:widowControl/>
        <w:jc w:val="left"/>
        <w:rPr>
          <w:rFonts w:ascii="宋体" w:eastAsia="宋体" w:hAnsi="宋体" w:cs="宋体"/>
          <w:kern w:val="0"/>
          <w:sz w:val="24"/>
          <w:szCs w:val="24"/>
        </w:rPr>
      </w:pPr>
      <w:r w:rsidRPr="00B07121">
        <w:rPr>
          <w:rFonts w:ascii="Arial" w:eastAsia="宋体" w:hAnsi="Arial" w:cs="Arial"/>
          <w:kern w:val="0"/>
          <w:sz w:val="24"/>
          <w:szCs w:val="24"/>
        </w:rPr>
        <w:br/>
      </w:r>
      <w:r w:rsidRPr="00B07121">
        <w:rPr>
          <w:rFonts w:ascii="Arial" w:eastAsia="宋体" w:hAnsi="Arial" w:cs="Arial"/>
          <w:kern w:val="0"/>
          <w:sz w:val="24"/>
          <w:szCs w:val="24"/>
          <w:shd w:val="clear" w:color="auto" w:fill="FFFFFF"/>
        </w:rPr>
        <w:t xml:space="preserve">　</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05" w:name="tiao_27"/>
      <w:bookmarkEnd w:id="105"/>
      <w:r w:rsidRPr="00B07121">
        <w:rPr>
          <w:rFonts w:ascii="Arial" w:eastAsia="宋体" w:hAnsi="Arial" w:cs="Arial"/>
          <w:kern w:val="0"/>
          <w:sz w:val="24"/>
          <w:szCs w:val="24"/>
          <w:bdr w:val="none" w:sz="0" w:space="0" w:color="auto" w:frame="1"/>
        </w:rPr>
        <w:t xml:space="preserve">　　第二十七条</w:t>
      </w:r>
      <w:bookmarkStart w:id="106" w:name="tiao_27_kuan_1"/>
      <w:bookmarkEnd w:id="106"/>
      <w:r w:rsidRPr="00B07121">
        <w:rPr>
          <w:rFonts w:ascii="Arial" w:eastAsia="宋体" w:hAnsi="Arial" w:cs="Arial"/>
          <w:kern w:val="0"/>
          <w:sz w:val="24"/>
          <w:szCs w:val="24"/>
        </w:rPr>
        <w:t xml:space="preserve">　违反本规定，有下列情形之一的，由海关按照《</w:t>
      </w:r>
      <w:hyperlink r:id="rId15" w:history="1">
        <w:r w:rsidRPr="00B07121">
          <w:rPr>
            <w:rFonts w:ascii="Arial" w:eastAsia="宋体" w:hAnsi="Arial" w:cs="Arial"/>
            <w:kern w:val="0"/>
            <w:sz w:val="24"/>
            <w:szCs w:val="24"/>
            <w:bdr w:val="none" w:sz="0" w:space="0" w:color="auto" w:frame="1"/>
          </w:rPr>
          <w:t>中华人民共和国国境卫生检疫法实施细则</w:t>
        </w:r>
      </w:hyperlink>
      <w:r w:rsidRPr="00B07121">
        <w:rPr>
          <w:rFonts w:ascii="Arial" w:eastAsia="宋体" w:hAnsi="Arial" w:cs="Arial"/>
          <w:kern w:val="0"/>
          <w:sz w:val="24"/>
          <w:szCs w:val="24"/>
        </w:rPr>
        <w:t>》第</w:t>
      </w:r>
      <w:hyperlink r:id="rId16" w:history="1">
        <w:r w:rsidRPr="00B07121">
          <w:rPr>
            <w:rFonts w:ascii="Arial" w:eastAsia="宋体" w:hAnsi="Arial" w:cs="Arial"/>
            <w:kern w:val="0"/>
            <w:sz w:val="24"/>
            <w:szCs w:val="24"/>
            <w:bdr w:val="none" w:sz="0" w:space="0" w:color="auto" w:frame="1"/>
          </w:rPr>
          <w:t>一百一十条</w:t>
        </w:r>
      </w:hyperlink>
      <w:r w:rsidRPr="00B07121">
        <w:rPr>
          <w:rFonts w:ascii="Arial" w:eastAsia="宋体" w:hAnsi="Arial" w:cs="Arial"/>
          <w:kern w:val="0"/>
          <w:sz w:val="24"/>
          <w:szCs w:val="24"/>
        </w:rPr>
        <w:t>规定处以警告或者</w:t>
      </w:r>
      <w:r w:rsidRPr="00B07121">
        <w:rPr>
          <w:rFonts w:ascii="Arial" w:eastAsia="宋体" w:hAnsi="Arial" w:cs="Arial"/>
          <w:kern w:val="0"/>
          <w:sz w:val="24"/>
          <w:szCs w:val="24"/>
        </w:rPr>
        <w:t>100</w:t>
      </w:r>
      <w:r w:rsidRPr="00B07121">
        <w:rPr>
          <w:rFonts w:ascii="Arial" w:eastAsia="宋体" w:hAnsi="Arial" w:cs="Arial"/>
          <w:kern w:val="0"/>
          <w:sz w:val="24"/>
          <w:szCs w:val="24"/>
        </w:rPr>
        <w:t>元以上</w:t>
      </w:r>
      <w:r w:rsidRPr="00B07121">
        <w:rPr>
          <w:rFonts w:ascii="Arial" w:eastAsia="宋体" w:hAnsi="Arial" w:cs="Arial"/>
          <w:kern w:val="0"/>
          <w:sz w:val="24"/>
          <w:szCs w:val="24"/>
        </w:rPr>
        <w:t>5000</w:t>
      </w:r>
      <w:r w:rsidRPr="00B07121">
        <w:rPr>
          <w:rFonts w:ascii="Arial" w:eastAsia="宋体" w:hAnsi="Arial" w:cs="Arial"/>
          <w:kern w:val="0"/>
          <w:sz w:val="24"/>
          <w:szCs w:val="24"/>
        </w:rPr>
        <w:t>元以下的罚款：</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07" w:name="tiao_27_kuan_1_xiang_1"/>
      <w:bookmarkEnd w:id="107"/>
      <w:r w:rsidRPr="00B07121">
        <w:rPr>
          <w:rFonts w:ascii="Arial" w:eastAsia="宋体" w:hAnsi="Arial" w:cs="Arial"/>
          <w:kern w:val="0"/>
          <w:sz w:val="24"/>
          <w:szCs w:val="24"/>
        </w:rPr>
        <w:t xml:space="preserve">　　（一）拒绝接受检疫或者抵制卫生检疫监督管理的；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08" w:name="tiao_27_kuan_1_xiang_2"/>
      <w:bookmarkEnd w:id="108"/>
      <w:r w:rsidRPr="00B07121">
        <w:rPr>
          <w:rFonts w:ascii="Arial" w:eastAsia="宋体" w:hAnsi="Arial" w:cs="Arial"/>
          <w:kern w:val="0"/>
          <w:sz w:val="24"/>
          <w:szCs w:val="24"/>
        </w:rPr>
        <w:t xml:space="preserve">　　（二）伪造或者涂改卫生检疫单、证的；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09" w:name="tiao_27_kuan_1_xiang_3"/>
      <w:bookmarkEnd w:id="109"/>
      <w:r w:rsidRPr="00B07121">
        <w:rPr>
          <w:rFonts w:ascii="Arial" w:eastAsia="宋体" w:hAnsi="Arial" w:cs="Arial"/>
          <w:kern w:val="0"/>
          <w:sz w:val="24"/>
          <w:szCs w:val="24"/>
        </w:rPr>
        <w:t xml:space="preserve">　　（三）瞒报携带禁止进口的微生物、人体组织、生物制品、血液及其制品或者其他可能引起传染病传播的动物和物品的。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10" w:name="tiao_28"/>
      <w:bookmarkEnd w:id="110"/>
      <w:r w:rsidRPr="00B07121">
        <w:rPr>
          <w:rFonts w:ascii="Arial" w:eastAsia="宋体" w:hAnsi="Arial" w:cs="Arial"/>
          <w:kern w:val="0"/>
          <w:sz w:val="24"/>
          <w:szCs w:val="24"/>
          <w:bdr w:val="none" w:sz="0" w:space="0" w:color="auto" w:frame="1"/>
        </w:rPr>
        <w:t xml:space="preserve">　　第二十八条</w:t>
      </w:r>
      <w:bookmarkStart w:id="111" w:name="tiao_28_kuan_1"/>
      <w:bookmarkEnd w:id="111"/>
      <w:r w:rsidRPr="00B07121">
        <w:rPr>
          <w:rFonts w:ascii="Arial" w:eastAsia="宋体" w:hAnsi="Arial" w:cs="Arial"/>
          <w:kern w:val="0"/>
          <w:sz w:val="24"/>
          <w:szCs w:val="24"/>
        </w:rPr>
        <w:t xml:space="preserve">　违反本规定，有下列情形之一的，有违法所得的，由海关处以</w:t>
      </w:r>
      <w:r w:rsidRPr="00B07121">
        <w:rPr>
          <w:rFonts w:ascii="Arial" w:eastAsia="宋体" w:hAnsi="Arial" w:cs="Arial"/>
          <w:kern w:val="0"/>
          <w:sz w:val="24"/>
          <w:szCs w:val="24"/>
        </w:rPr>
        <w:t>3</w:t>
      </w:r>
      <w:r w:rsidRPr="00B07121">
        <w:rPr>
          <w:rFonts w:ascii="Arial" w:eastAsia="宋体" w:hAnsi="Arial" w:cs="Arial"/>
          <w:kern w:val="0"/>
          <w:sz w:val="24"/>
          <w:szCs w:val="24"/>
        </w:rPr>
        <w:t>万元以下的罚款：</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12" w:name="tiao_28_kuan_1_xiang_1"/>
      <w:bookmarkEnd w:id="112"/>
      <w:r w:rsidRPr="00B07121">
        <w:rPr>
          <w:rFonts w:ascii="Arial" w:eastAsia="宋体" w:hAnsi="Arial" w:cs="Arial"/>
          <w:kern w:val="0"/>
          <w:sz w:val="24"/>
          <w:szCs w:val="24"/>
        </w:rPr>
        <w:t xml:space="preserve">　　（一）以欺骗、贿赂等不正当手段取得特殊物品审批的；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13" w:name="tiao_28_kuan_1_xiang_2"/>
      <w:bookmarkEnd w:id="113"/>
      <w:r w:rsidRPr="00B07121">
        <w:rPr>
          <w:rFonts w:ascii="Arial" w:eastAsia="宋体" w:hAnsi="Arial" w:cs="Arial"/>
          <w:kern w:val="0"/>
          <w:sz w:val="24"/>
          <w:szCs w:val="24"/>
        </w:rPr>
        <w:t xml:space="preserve">　　（二）未经海关许可，擅自移运、销售、使用特殊物品的；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14" w:name="tiao_28_kuan_1_xiang_3"/>
      <w:bookmarkEnd w:id="114"/>
      <w:r w:rsidRPr="00B07121">
        <w:rPr>
          <w:rFonts w:ascii="Arial" w:eastAsia="宋体" w:hAnsi="Arial" w:cs="Arial"/>
          <w:kern w:val="0"/>
          <w:sz w:val="24"/>
          <w:szCs w:val="24"/>
        </w:rPr>
        <w:lastRenderedPageBreak/>
        <w:t xml:space="preserve">　　（三）未向海关报检或者提供虚假材料，骗取检验检疫证单的；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15" w:name="tiao_28_kuan_1_xiang_4"/>
      <w:bookmarkEnd w:id="115"/>
      <w:r w:rsidRPr="00B07121">
        <w:rPr>
          <w:rFonts w:ascii="Arial" w:eastAsia="宋体" w:hAnsi="Arial" w:cs="Arial"/>
          <w:kern w:val="0"/>
          <w:sz w:val="24"/>
          <w:szCs w:val="24"/>
        </w:rPr>
        <w:t xml:space="preserve">　　（四）未在相应的生物安全等级实验室对特殊物品开展操作的或者特殊物品使用单位不具备相应等级的生物安全控制能力的；未建立特殊物品使用、销售记录或者记录与实际不符的；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16" w:name="tiao_28_kuan_1_xiang_5"/>
      <w:bookmarkEnd w:id="116"/>
      <w:r w:rsidRPr="00B07121">
        <w:rPr>
          <w:rFonts w:ascii="Arial" w:eastAsia="宋体" w:hAnsi="Arial" w:cs="Arial"/>
          <w:kern w:val="0"/>
          <w:sz w:val="24"/>
          <w:szCs w:val="24"/>
        </w:rPr>
        <w:t xml:space="preserve">　　（五）未经海关同意，擅自使用需后续监管的入境特殊物品的。</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17" w:name="tiao_29"/>
      <w:bookmarkEnd w:id="117"/>
      <w:r w:rsidRPr="00B07121">
        <w:rPr>
          <w:rFonts w:ascii="Arial" w:eastAsia="宋体" w:hAnsi="Arial" w:cs="Arial"/>
          <w:kern w:val="0"/>
          <w:sz w:val="24"/>
          <w:szCs w:val="24"/>
          <w:bdr w:val="none" w:sz="0" w:space="0" w:color="auto" w:frame="1"/>
        </w:rPr>
        <w:t xml:space="preserve">　　第二十九条</w:t>
      </w:r>
      <w:bookmarkStart w:id="118" w:name="tiao_29_kuan_1"/>
      <w:bookmarkEnd w:id="118"/>
      <w:r w:rsidRPr="00B07121">
        <w:rPr>
          <w:rFonts w:ascii="Arial" w:eastAsia="宋体" w:hAnsi="Arial" w:cs="Arial"/>
          <w:kern w:val="0"/>
          <w:sz w:val="24"/>
          <w:szCs w:val="24"/>
        </w:rPr>
        <w:t xml:space="preserve">　出入境特殊物品的货主或者其代理人拒绝、阻碍海关及其工作人员依法执行职务的，依法移送有关部门处理。</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19" w:name="tiao_30"/>
      <w:bookmarkEnd w:id="119"/>
      <w:r w:rsidRPr="00B07121">
        <w:rPr>
          <w:rFonts w:ascii="Arial" w:eastAsia="宋体" w:hAnsi="Arial" w:cs="Arial"/>
          <w:kern w:val="0"/>
          <w:sz w:val="24"/>
          <w:szCs w:val="24"/>
          <w:bdr w:val="none" w:sz="0" w:space="0" w:color="auto" w:frame="1"/>
        </w:rPr>
        <w:t xml:space="preserve">　　第三十条</w:t>
      </w:r>
      <w:bookmarkStart w:id="120" w:name="tiao_30_kuan_1"/>
      <w:bookmarkEnd w:id="120"/>
      <w:r w:rsidRPr="00B07121">
        <w:rPr>
          <w:rFonts w:ascii="Arial" w:eastAsia="宋体" w:hAnsi="Arial" w:cs="Arial"/>
          <w:kern w:val="0"/>
          <w:sz w:val="24"/>
          <w:szCs w:val="24"/>
        </w:rPr>
        <w:t xml:space="preserve">　海关工作人员徇私舞弊、滥用职权、玩忽职守，违反相关法律法规的，依法给予行政处分；情节严重，构成犯罪的，依法追究刑事责任。</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21" w:name="tiao_31"/>
      <w:bookmarkEnd w:id="121"/>
      <w:r w:rsidRPr="00B07121">
        <w:rPr>
          <w:rFonts w:ascii="Arial" w:eastAsia="宋体" w:hAnsi="Arial" w:cs="Arial"/>
          <w:kern w:val="0"/>
          <w:sz w:val="24"/>
          <w:szCs w:val="24"/>
          <w:bdr w:val="none" w:sz="0" w:space="0" w:color="auto" w:frame="1"/>
        </w:rPr>
        <w:t xml:space="preserve">　　第三十一条</w:t>
      </w:r>
      <w:bookmarkStart w:id="122" w:name="tiao_31_kuan_1"/>
      <w:bookmarkEnd w:id="122"/>
      <w:r w:rsidRPr="00B07121">
        <w:rPr>
          <w:rFonts w:ascii="Arial" w:eastAsia="宋体" w:hAnsi="Arial" w:cs="Arial"/>
          <w:kern w:val="0"/>
          <w:sz w:val="24"/>
          <w:szCs w:val="24"/>
        </w:rPr>
        <w:t xml:space="preserve">　对违反本办法，引起检疫传染病传播或者有引起检疫传染病传播严重危险的，依照《</w:t>
      </w:r>
      <w:hyperlink r:id="rId17" w:history="1">
        <w:r w:rsidRPr="00B07121">
          <w:rPr>
            <w:rFonts w:ascii="Arial" w:eastAsia="宋体" w:hAnsi="Arial" w:cs="Arial"/>
            <w:kern w:val="0"/>
            <w:sz w:val="24"/>
            <w:szCs w:val="24"/>
            <w:bdr w:val="none" w:sz="0" w:space="0" w:color="auto" w:frame="1"/>
          </w:rPr>
          <w:t>中华人民共和国刑法</w:t>
        </w:r>
      </w:hyperlink>
      <w:r w:rsidRPr="00B07121">
        <w:rPr>
          <w:rFonts w:ascii="Arial" w:eastAsia="宋体" w:hAnsi="Arial" w:cs="Arial"/>
          <w:kern w:val="0"/>
          <w:sz w:val="24"/>
          <w:szCs w:val="24"/>
        </w:rPr>
        <w:t>》的有关规定追究刑事责任。</w:t>
      </w:r>
    </w:p>
    <w:p w:rsidR="00B07121" w:rsidRPr="00B07121" w:rsidRDefault="00B07121" w:rsidP="00B07121">
      <w:pPr>
        <w:widowControl/>
        <w:shd w:val="clear" w:color="auto" w:fill="FFFFFF"/>
        <w:spacing w:line="576" w:lineRule="atLeast"/>
        <w:jc w:val="center"/>
        <w:textAlignment w:val="baseline"/>
        <w:rPr>
          <w:rFonts w:ascii="Arial" w:eastAsia="宋体" w:hAnsi="Arial" w:cs="Arial"/>
          <w:kern w:val="0"/>
          <w:sz w:val="24"/>
          <w:szCs w:val="24"/>
        </w:rPr>
      </w:pPr>
      <w:bookmarkStart w:id="123" w:name="zhang_6"/>
      <w:bookmarkEnd w:id="123"/>
      <w:r w:rsidRPr="00B07121">
        <w:rPr>
          <w:rFonts w:ascii="Arial" w:eastAsia="宋体" w:hAnsi="Arial" w:cs="Arial"/>
          <w:kern w:val="0"/>
          <w:sz w:val="24"/>
          <w:szCs w:val="24"/>
        </w:rPr>
        <w:t>第六章　附　则</w:t>
      </w:r>
    </w:p>
    <w:p w:rsidR="00B07121" w:rsidRPr="00B07121" w:rsidRDefault="00B07121" w:rsidP="00B07121">
      <w:pPr>
        <w:widowControl/>
        <w:jc w:val="left"/>
        <w:rPr>
          <w:rFonts w:ascii="宋体" w:eastAsia="宋体" w:hAnsi="宋体" w:cs="宋体"/>
          <w:kern w:val="0"/>
          <w:sz w:val="24"/>
          <w:szCs w:val="24"/>
        </w:rPr>
      </w:pPr>
      <w:r w:rsidRPr="00B07121">
        <w:rPr>
          <w:rFonts w:ascii="Arial" w:eastAsia="宋体" w:hAnsi="Arial" w:cs="Arial"/>
          <w:kern w:val="0"/>
          <w:sz w:val="24"/>
          <w:szCs w:val="24"/>
        </w:rPr>
        <w:br/>
      </w:r>
      <w:r w:rsidRPr="00B07121">
        <w:rPr>
          <w:rFonts w:ascii="Arial" w:eastAsia="宋体" w:hAnsi="Arial" w:cs="Arial"/>
          <w:kern w:val="0"/>
          <w:sz w:val="24"/>
          <w:szCs w:val="24"/>
          <w:shd w:val="clear" w:color="auto" w:fill="FFFFFF"/>
        </w:rPr>
        <w:t xml:space="preserve">　</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24" w:name="tiao_32"/>
      <w:bookmarkEnd w:id="124"/>
      <w:r w:rsidRPr="00B07121">
        <w:rPr>
          <w:rFonts w:ascii="Arial" w:eastAsia="宋体" w:hAnsi="Arial" w:cs="Arial"/>
          <w:kern w:val="0"/>
          <w:sz w:val="24"/>
          <w:szCs w:val="24"/>
          <w:bdr w:val="none" w:sz="0" w:space="0" w:color="auto" w:frame="1"/>
        </w:rPr>
        <w:t xml:space="preserve">　　第三十二条</w:t>
      </w:r>
      <w:bookmarkStart w:id="125" w:name="tiao_32_kuan_1"/>
      <w:bookmarkEnd w:id="125"/>
      <w:r w:rsidRPr="00B07121">
        <w:rPr>
          <w:rFonts w:ascii="Arial" w:eastAsia="宋体" w:hAnsi="Arial" w:cs="Arial"/>
          <w:kern w:val="0"/>
          <w:sz w:val="24"/>
          <w:szCs w:val="24"/>
        </w:rPr>
        <w:t xml:space="preserve">　本规定下列用语的含义：</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26" w:name="tiao_32_kuan_2"/>
      <w:bookmarkEnd w:id="126"/>
      <w:r w:rsidRPr="00B07121">
        <w:rPr>
          <w:rFonts w:ascii="Arial" w:eastAsia="宋体" w:hAnsi="Arial" w:cs="Arial"/>
          <w:kern w:val="0"/>
          <w:sz w:val="24"/>
          <w:szCs w:val="24"/>
        </w:rPr>
        <w:t xml:space="preserve">　　微生物是指病毒、细菌、真菌、放线菌、立克次氏体、螺旋体、衣原体、支原体等医学微生物菌（毒）种及样本以及寄生虫、环保微生物菌剂。</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27" w:name="tiao_32_kuan_3"/>
      <w:bookmarkEnd w:id="127"/>
      <w:r w:rsidRPr="00B07121">
        <w:rPr>
          <w:rFonts w:ascii="Arial" w:eastAsia="宋体" w:hAnsi="Arial" w:cs="Arial"/>
          <w:kern w:val="0"/>
          <w:sz w:val="24"/>
          <w:szCs w:val="24"/>
        </w:rPr>
        <w:t xml:space="preserve">　　人体组织是指人体细胞、细胞系、胚胎、器官、组织、骨髓、分泌物、排泄物等。</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28" w:name="tiao_32_kuan_4"/>
      <w:bookmarkEnd w:id="128"/>
      <w:r w:rsidRPr="00B07121">
        <w:rPr>
          <w:rFonts w:ascii="Arial" w:eastAsia="宋体" w:hAnsi="Arial" w:cs="Arial"/>
          <w:kern w:val="0"/>
          <w:sz w:val="24"/>
          <w:szCs w:val="24"/>
        </w:rPr>
        <w:t xml:space="preserve">　　人类遗传资源是指含有人体基因组，基因及其产物的器官、组织、细胞、血液、制备物、重组脱氧核糖核酸（</w:t>
      </w:r>
      <w:r w:rsidRPr="00B07121">
        <w:rPr>
          <w:rFonts w:ascii="Arial" w:eastAsia="宋体" w:hAnsi="Arial" w:cs="Arial"/>
          <w:kern w:val="0"/>
          <w:sz w:val="24"/>
          <w:szCs w:val="24"/>
        </w:rPr>
        <w:t>DNA</w:t>
      </w:r>
      <w:r w:rsidRPr="00B07121">
        <w:rPr>
          <w:rFonts w:ascii="Arial" w:eastAsia="宋体" w:hAnsi="Arial" w:cs="Arial"/>
          <w:kern w:val="0"/>
          <w:sz w:val="24"/>
          <w:szCs w:val="24"/>
        </w:rPr>
        <w:t>）构建体等遗传材料及相关的信息资料。</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29" w:name="tiao_32_kuan_5"/>
      <w:bookmarkEnd w:id="129"/>
      <w:r w:rsidRPr="00B07121">
        <w:rPr>
          <w:rFonts w:ascii="Arial" w:eastAsia="宋体" w:hAnsi="Arial" w:cs="Arial"/>
          <w:kern w:val="0"/>
          <w:sz w:val="24"/>
          <w:szCs w:val="24"/>
        </w:rPr>
        <w:t xml:space="preserve">　　生物制品是指用于人类医学、生命科学相关领域的疫苗、抗毒素、诊断用试剂、细胞因子、</w:t>
      </w:r>
      <w:proofErr w:type="gramStart"/>
      <w:r w:rsidRPr="00B07121">
        <w:rPr>
          <w:rFonts w:ascii="Arial" w:eastAsia="宋体" w:hAnsi="Arial" w:cs="Arial"/>
          <w:kern w:val="0"/>
          <w:sz w:val="24"/>
          <w:szCs w:val="24"/>
        </w:rPr>
        <w:t>酶及其</w:t>
      </w:r>
      <w:proofErr w:type="gramEnd"/>
      <w:r w:rsidRPr="00B07121">
        <w:rPr>
          <w:rFonts w:ascii="Arial" w:eastAsia="宋体" w:hAnsi="Arial" w:cs="Arial"/>
          <w:kern w:val="0"/>
          <w:sz w:val="24"/>
          <w:szCs w:val="24"/>
        </w:rPr>
        <w:t>制剂以及毒素、抗原、变态反应原、抗体、抗原</w:t>
      </w:r>
      <w:r w:rsidRPr="00B07121">
        <w:rPr>
          <w:rFonts w:ascii="Arial" w:eastAsia="宋体" w:hAnsi="Arial" w:cs="Arial"/>
          <w:kern w:val="0"/>
          <w:sz w:val="24"/>
          <w:szCs w:val="24"/>
        </w:rPr>
        <w:t>-</w:t>
      </w:r>
      <w:r w:rsidRPr="00B07121">
        <w:rPr>
          <w:rFonts w:ascii="Arial" w:eastAsia="宋体" w:hAnsi="Arial" w:cs="Arial"/>
          <w:kern w:val="0"/>
          <w:sz w:val="24"/>
          <w:szCs w:val="24"/>
        </w:rPr>
        <w:t>抗体复合物、核酸、免疫调节剂、微生态制剂等生物活性制剂。</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30" w:name="tiao_32_kuan_6"/>
      <w:bookmarkEnd w:id="130"/>
      <w:r w:rsidRPr="00B07121">
        <w:rPr>
          <w:rFonts w:ascii="Arial" w:eastAsia="宋体" w:hAnsi="Arial" w:cs="Arial"/>
          <w:kern w:val="0"/>
          <w:sz w:val="24"/>
          <w:szCs w:val="24"/>
        </w:rPr>
        <w:t xml:space="preserve">　　血液是指人类的全血、血浆成分和特殊血液成分。</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31" w:name="tiao_32_kuan_7"/>
      <w:bookmarkEnd w:id="131"/>
      <w:r w:rsidRPr="00B07121">
        <w:rPr>
          <w:rFonts w:ascii="Arial" w:eastAsia="宋体" w:hAnsi="Arial" w:cs="Arial"/>
          <w:kern w:val="0"/>
          <w:sz w:val="24"/>
          <w:szCs w:val="24"/>
        </w:rPr>
        <w:t xml:space="preserve">　　血液制品是指各种人类血浆蛋白制品。</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32" w:name="tiao_32_kuan_8"/>
      <w:bookmarkEnd w:id="132"/>
      <w:r w:rsidRPr="00B07121">
        <w:rPr>
          <w:rFonts w:ascii="Arial" w:eastAsia="宋体" w:hAnsi="Arial" w:cs="Arial"/>
          <w:kern w:val="0"/>
          <w:sz w:val="24"/>
          <w:szCs w:val="24"/>
        </w:rPr>
        <w:t xml:space="preserve">　　出入境特殊物品单位是指从事特殊物品生产、使用、销售、科研、医疗、检验、医药研发外包的法人或者其他组织。</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33" w:name="tiao_33"/>
      <w:bookmarkEnd w:id="133"/>
      <w:r w:rsidRPr="00B07121">
        <w:rPr>
          <w:rFonts w:ascii="Arial" w:eastAsia="宋体" w:hAnsi="Arial" w:cs="Arial"/>
          <w:kern w:val="0"/>
          <w:sz w:val="24"/>
          <w:szCs w:val="24"/>
          <w:bdr w:val="none" w:sz="0" w:space="0" w:color="auto" w:frame="1"/>
        </w:rPr>
        <w:t xml:space="preserve">　　第三十三条</w:t>
      </w:r>
      <w:bookmarkStart w:id="134" w:name="tiao_33_kuan_1"/>
      <w:bookmarkEnd w:id="134"/>
      <w:r w:rsidRPr="00B07121">
        <w:rPr>
          <w:rFonts w:ascii="Arial" w:eastAsia="宋体" w:hAnsi="Arial" w:cs="Arial"/>
          <w:kern w:val="0"/>
          <w:sz w:val="24"/>
          <w:szCs w:val="24"/>
        </w:rPr>
        <w:t xml:space="preserve">　进出口环保用微生物菌剂卫生检疫监督管理按照《</w:t>
      </w:r>
      <w:hyperlink r:id="rId18" w:history="1">
        <w:r w:rsidRPr="00B07121">
          <w:rPr>
            <w:rFonts w:ascii="Arial" w:eastAsia="宋体" w:hAnsi="Arial" w:cs="Arial"/>
            <w:kern w:val="0"/>
            <w:sz w:val="24"/>
            <w:szCs w:val="24"/>
            <w:bdr w:val="none" w:sz="0" w:space="0" w:color="auto" w:frame="1"/>
          </w:rPr>
          <w:t>进出口环保用微生物菌剂环境安全管理办法</w:t>
        </w:r>
      </w:hyperlink>
      <w:r w:rsidRPr="00B07121">
        <w:rPr>
          <w:rFonts w:ascii="Arial" w:eastAsia="宋体" w:hAnsi="Arial" w:cs="Arial"/>
          <w:kern w:val="0"/>
          <w:sz w:val="24"/>
          <w:szCs w:val="24"/>
        </w:rPr>
        <w:t>》（环境保护部、国家质检总局令第</w:t>
      </w:r>
      <w:r w:rsidRPr="00B07121">
        <w:rPr>
          <w:rFonts w:ascii="Arial" w:eastAsia="宋体" w:hAnsi="Arial" w:cs="Arial"/>
          <w:kern w:val="0"/>
          <w:sz w:val="24"/>
          <w:szCs w:val="24"/>
        </w:rPr>
        <w:t>10</w:t>
      </w:r>
      <w:r w:rsidRPr="00B07121">
        <w:rPr>
          <w:rFonts w:ascii="Arial" w:eastAsia="宋体" w:hAnsi="Arial" w:cs="Arial"/>
          <w:kern w:val="0"/>
          <w:sz w:val="24"/>
          <w:szCs w:val="24"/>
        </w:rPr>
        <w:t>号）的规定执行。</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35" w:name="tiao_34"/>
      <w:bookmarkEnd w:id="135"/>
      <w:r w:rsidRPr="00B07121">
        <w:rPr>
          <w:rFonts w:ascii="Arial" w:eastAsia="宋体" w:hAnsi="Arial" w:cs="Arial"/>
          <w:kern w:val="0"/>
          <w:sz w:val="24"/>
          <w:szCs w:val="24"/>
          <w:bdr w:val="none" w:sz="0" w:space="0" w:color="auto" w:frame="1"/>
        </w:rPr>
        <w:t xml:space="preserve">　　第三十四条</w:t>
      </w:r>
      <w:bookmarkStart w:id="136" w:name="tiao_34_kuan_1"/>
      <w:bookmarkEnd w:id="136"/>
      <w:r w:rsidRPr="00B07121">
        <w:rPr>
          <w:rFonts w:ascii="Arial" w:eastAsia="宋体" w:hAnsi="Arial" w:cs="Arial"/>
          <w:kern w:val="0"/>
          <w:sz w:val="24"/>
          <w:szCs w:val="24"/>
        </w:rPr>
        <w:t xml:space="preserve">　进出境特殊物品应当实施动植物检疫的，按照进出境动植物检疫法律法规的规定执行。</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37" w:name="tiao_35"/>
      <w:bookmarkEnd w:id="137"/>
      <w:r w:rsidRPr="00B07121">
        <w:rPr>
          <w:rFonts w:ascii="Arial" w:eastAsia="宋体" w:hAnsi="Arial" w:cs="Arial"/>
          <w:kern w:val="0"/>
          <w:sz w:val="24"/>
          <w:szCs w:val="24"/>
          <w:bdr w:val="none" w:sz="0" w:space="0" w:color="auto" w:frame="1"/>
        </w:rPr>
        <w:t xml:space="preserve">　　第三十五条</w:t>
      </w:r>
      <w:bookmarkStart w:id="138" w:name="tiao_35_kuan_1"/>
      <w:bookmarkEnd w:id="138"/>
      <w:r w:rsidRPr="00B07121">
        <w:rPr>
          <w:rFonts w:ascii="Arial" w:eastAsia="宋体" w:hAnsi="Arial" w:cs="Arial"/>
          <w:kern w:val="0"/>
          <w:sz w:val="24"/>
          <w:szCs w:val="24"/>
        </w:rPr>
        <w:t xml:space="preserve">　本规定由海关总署负责解释。</w:t>
      </w:r>
    </w:p>
    <w:p w:rsidR="00B07121" w:rsidRPr="00B07121" w:rsidRDefault="00B07121" w:rsidP="00B07121">
      <w:pPr>
        <w:widowControl/>
        <w:shd w:val="clear" w:color="auto" w:fill="FFFFFF"/>
        <w:jc w:val="left"/>
        <w:textAlignment w:val="baseline"/>
        <w:rPr>
          <w:rFonts w:ascii="Arial" w:eastAsia="宋体" w:hAnsi="Arial" w:cs="Arial"/>
          <w:kern w:val="0"/>
          <w:sz w:val="24"/>
          <w:szCs w:val="24"/>
        </w:rPr>
      </w:pPr>
      <w:bookmarkStart w:id="139" w:name="tiao_36"/>
      <w:bookmarkEnd w:id="139"/>
      <w:r w:rsidRPr="00B07121">
        <w:rPr>
          <w:rFonts w:ascii="Arial" w:eastAsia="宋体" w:hAnsi="Arial" w:cs="Arial"/>
          <w:kern w:val="0"/>
          <w:sz w:val="24"/>
          <w:szCs w:val="24"/>
          <w:bdr w:val="none" w:sz="0" w:space="0" w:color="auto" w:frame="1"/>
        </w:rPr>
        <w:t xml:space="preserve">　　第三十六条</w:t>
      </w:r>
      <w:bookmarkStart w:id="140" w:name="tiao_36_kuan_1"/>
      <w:bookmarkEnd w:id="140"/>
      <w:r w:rsidRPr="00B07121">
        <w:rPr>
          <w:rFonts w:ascii="Arial" w:eastAsia="宋体" w:hAnsi="Arial" w:cs="Arial"/>
          <w:kern w:val="0"/>
          <w:sz w:val="24"/>
          <w:szCs w:val="24"/>
        </w:rPr>
        <w:t xml:space="preserve">　本规定自</w:t>
      </w:r>
      <w:r w:rsidRPr="00B07121">
        <w:rPr>
          <w:rFonts w:ascii="Arial" w:eastAsia="宋体" w:hAnsi="Arial" w:cs="Arial"/>
          <w:kern w:val="0"/>
          <w:sz w:val="24"/>
          <w:szCs w:val="24"/>
        </w:rPr>
        <w:t>2015</w:t>
      </w:r>
      <w:r w:rsidRPr="00B07121">
        <w:rPr>
          <w:rFonts w:ascii="Arial" w:eastAsia="宋体" w:hAnsi="Arial" w:cs="Arial"/>
          <w:kern w:val="0"/>
          <w:sz w:val="24"/>
          <w:szCs w:val="24"/>
        </w:rPr>
        <w:t>年</w:t>
      </w:r>
      <w:r w:rsidRPr="00B07121">
        <w:rPr>
          <w:rFonts w:ascii="Arial" w:eastAsia="宋体" w:hAnsi="Arial" w:cs="Arial"/>
          <w:kern w:val="0"/>
          <w:sz w:val="24"/>
          <w:szCs w:val="24"/>
        </w:rPr>
        <w:t>3</w:t>
      </w:r>
      <w:r w:rsidRPr="00B07121">
        <w:rPr>
          <w:rFonts w:ascii="Arial" w:eastAsia="宋体" w:hAnsi="Arial" w:cs="Arial"/>
          <w:kern w:val="0"/>
          <w:sz w:val="24"/>
          <w:szCs w:val="24"/>
        </w:rPr>
        <w:t>月</w:t>
      </w:r>
      <w:r w:rsidRPr="00B07121">
        <w:rPr>
          <w:rFonts w:ascii="Arial" w:eastAsia="宋体" w:hAnsi="Arial" w:cs="Arial"/>
          <w:kern w:val="0"/>
          <w:sz w:val="24"/>
          <w:szCs w:val="24"/>
        </w:rPr>
        <w:t>1</w:t>
      </w:r>
      <w:r w:rsidRPr="00B07121">
        <w:rPr>
          <w:rFonts w:ascii="Arial" w:eastAsia="宋体" w:hAnsi="Arial" w:cs="Arial"/>
          <w:kern w:val="0"/>
          <w:sz w:val="24"/>
          <w:szCs w:val="24"/>
        </w:rPr>
        <w:t>日起施行，国家质检总局</w:t>
      </w:r>
      <w:r w:rsidRPr="00B07121">
        <w:rPr>
          <w:rFonts w:ascii="Arial" w:eastAsia="宋体" w:hAnsi="Arial" w:cs="Arial"/>
          <w:kern w:val="0"/>
          <w:sz w:val="24"/>
          <w:szCs w:val="24"/>
        </w:rPr>
        <w:t>2005</w:t>
      </w:r>
      <w:r w:rsidRPr="00B07121">
        <w:rPr>
          <w:rFonts w:ascii="Arial" w:eastAsia="宋体" w:hAnsi="Arial" w:cs="Arial"/>
          <w:kern w:val="0"/>
          <w:sz w:val="24"/>
          <w:szCs w:val="24"/>
        </w:rPr>
        <w:t>年</w:t>
      </w:r>
      <w:r w:rsidRPr="00B07121">
        <w:rPr>
          <w:rFonts w:ascii="Arial" w:eastAsia="宋体" w:hAnsi="Arial" w:cs="Arial"/>
          <w:kern w:val="0"/>
          <w:sz w:val="24"/>
          <w:szCs w:val="24"/>
        </w:rPr>
        <w:t>10</w:t>
      </w:r>
      <w:r w:rsidRPr="00B07121">
        <w:rPr>
          <w:rFonts w:ascii="Arial" w:eastAsia="宋体" w:hAnsi="Arial" w:cs="Arial"/>
          <w:kern w:val="0"/>
          <w:sz w:val="24"/>
          <w:szCs w:val="24"/>
        </w:rPr>
        <w:t>月</w:t>
      </w:r>
      <w:r w:rsidRPr="00B07121">
        <w:rPr>
          <w:rFonts w:ascii="Arial" w:eastAsia="宋体" w:hAnsi="Arial" w:cs="Arial"/>
          <w:kern w:val="0"/>
          <w:sz w:val="24"/>
          <w:szCs w:val="24"/>
        </w:rPr>
        <w:t>17</w:t>
      </w:r>
      <w:r w:rsidRPr="00B07121">
        <w:rPr>
          <w:rFonts w:ascii="Arial" w:eastAsia="宋体" w:hAnsi="Arial" w:cs="Arial"/>
          <w:kern w:val="0"/>
          <w:sz w:val="24"/>
          <w:szCs w:val="24"/>
        </w:rPr>
        <w:t>日发布的《</w:t>
      </w:r>
      <w:hyperlink r:id="rId19" w:history="1">
        <w:r w:rsidRPr="00B07121">
          <w:rPr>
            <w:rFonts w:ascii="Arial" w:eastAsia="宋体" w:hAnsi="Arial" w:cs="Arial"/>
            <w:kern w:val="0"/>
            <w:sz w:val="24"/>
            <w:szCs w:val="24"/>
            <w:bdr w:val="none" w:sz="0" w:space="0" w:color="auto" w:frame="1"/>
          </w:rPr>
          <w:t>出入境特殊物品卫生检疫管理规定</w:t>
        </w:r>
      </w:hyperlink>
      <w:r w:rsidRPr="00B07121">
        <w:rPr>
          <w:rFonts w:ascii="Arial" w:eastAsia="宋体" w:hAnsi="Arial" w:cs="Arial"/>
          <w:kern w:val="0"/>
          <w:sz w:val="24"/>
          <w:szCs w:val="24"/>
        </w:rPr>
        <w:t>》（国家质检总局令第</w:t>
      </w:r>
      <w:r w:rsidRPr="00B07121">
        <w:rPr>
          <w:rFonts w:ascii="Arial" w:eastAsia="宋体" w:hAnsi="Arial" w:cs="Arial"/>
          <w:kern w:val="0"/>
          <w:sz w:val="24"/>
          <w:szCs w:val="24"/>
        </w:rPr>
        <w:t>83</w:t>
      </w:r>
      <w:r w:rsidRPr="00B07121">
        <w:rPr>
          <w:rFonts w:ascii="Arial" w:eastAsia="宋体" w:hAnsi="Arial" w:cs="Arial"/>
          <w:kern w:val="0"/>
          <w:sz w:val="24"/>
          <w:szCs w:val="24"/>
        </w:rPr>
        <w:t>号）同时废止。</w:t>
      </w:r>
    </w:p>
    <w:p w:rsidR="00134274" w:rsidRPr="00B07121" w:rsidRDefault="00134274"/>
    <w:sectPr w:rsidR="00134274" w:rsidRPr="00B07121" w:rsidSect="00AD24C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AC0" w:rsidRDefault="00021AC0" w:rsidP="00B07121">
      <w:r>
        <w:separator/>
      </w:r>
    </w:p>
  </w:endnote>
  <w:endnote w:type="continuationSeparator" w:id="0">
    <w:p w:rsidR="00021AC0" w:rsidRDefault="00021AC0" w:rsidP="00B071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AC0" w:rsidRDefault="00021AC0" w:rsidP="00B07121">
      <w:r>
        <w:separator/>
      </w:r>
    </w:p>
  </w:footnote>
  <w:footnote w:type="continuationSeparator" w:id="0">
    <w:p w:rsidR="00021AC0" w:rsidRDefault="00021AC0" w:rsidP="00B0712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07121"/>
    <w:rsid w:val="0002092B"/>
    <w:rsid w:val="00021AC0"/>
    <w:rsid w:val="00034E1C"/>
    <w:rsid w:val="00062DDA"/>
    <w:rsid w:val="0006387A"/>
    <w:rsid w:val="000665DC"/>
    <w:rsid w:val="00071989"/>
    <w:rsid w:val="000A15F2"/>
    <w:rsid w:val="000B43FE"/>
    <w:rsid w:val="000D2050"/>
    <w:rsid w:val="000E15FA"/>
    <w:rsid w:val="00134274"/>
    <w:rsid w:val="0019113E"/>
    <w:rsid w:val="001B02FE"/>
    <w:rsid w:val="001C2076"/>
    <w:rsid w:val="001C2F1D"/>
    <w:rsid w:val="001D7487"/>
    <w:rsid w:val="001F295E"/>
    <w:rsid w:val="00291B99"/>
    <w:rsid w:val="002B6C91"/>
    <w:rsid w:val="002D7D5E"/>
    <w:rsid w:val="00340E58"/>
    <w:rsid w:val="00343B9C"/>
    <w:rsid w:val="0036281B"/>
    <w:rsid w:val="00364003"/>
    <w:rsid w:val="003938A7"/>
    <w:rsid w:val="00405950"/>
    <w:rsid w:val="00451151"/>
    <w:rsid w:val="00471544"/>
    <w:rsid w:val="004876B5"/>
    <w:rsid w:val="004D0A71"/>
    <w:rsid w:val="004F11C1"/>
    <w:rsid w:val="004F2487"/>
    <w:rsid w:val="004F3B1F"/>
    <w:rsid w:val="005626EA"/>
    <w:rsid w:val="0059682E"/>
    <w:rsid w:val="005B1BA7"/>
    <w:rsid w:val="006750B0"/>
    <w:rsid w:val="006A32EA"/>
    <w:rsid w:val="00781F71"/>
    <w:rsid w:val="0088322C"/>
    <w:rsid w:val="008F72BF"/>
    <w:rsid w:val="009750AE"/>
    <w:rsid w:val="009964E9"/>
    <w:rsid w:val="009E2998"/>
    <w:rsid w:val="009F134E"/>
    <w:rsid w:val="00A36C48"/>
    <w:rsid w:val="00A85B79"/>
    <w:rsid w:val="00AD24CC"/>
    <w:rsid w:val="00B04D98"/>
    <w:rsid w:val="00B07121"/>
    <w:rsid w:val="00B417B2"/>
    <w:rsid w:val="00B4208A"/>
    <w:rsid w:val="00B6091C"/>
    <w:rsid w:val="00B772FB"/>
    <w:rsid w:val="00C66411"/>
    <w:rsid w:val="00CA5A8A"/>
    <w:rsid w:val="00D059C6"/>
    <w:rsid w:val="00D86C92"/>
    <w:rsid w:val="00DA5F50"/>
    <w:rsid w:val="00E02943"/>
    <w:rsid w:val="00EA1A5A"/>
    <w:rsid w:val="00F60015"/>
    <w:rsid w:val="00F92BE4"/>
    <w:rsid w:val="00FB7488"/>
    <w:rsid w:val="00FD06CA"/>
    <w:rsid w:val="00FF27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4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7121"/>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B07121"/>
    <w:rPr>
      <w:color w:val="0000FF"/>
      <w:u w:val="single"/>
    </w:rPr>
  </w:style>
  <w:style w:type="character" w:customStyle="1" w:styleId="currenthit">
    <w:name w:val="currenthit"/>
    <w:basedOn w:val="a0"/>
    <w:rsid w:val="00B07121"/>
  </w:style>
  <w:style w:type="paragraph" w:customStyle="1" w:styleId="navzhang">
    <w:name w:val="navzhang"/>
    <w:basedOn w:val="a"/>
    <w:rsid w:val="00B07121"/>
    <w:pPr>
      <w:widowControl/>
      <w:spacing w:before="100" w:beforeAutospacing="1" w:after="100" w:afterAutospacing="1"/>
      <w:jc w:val="left"/>
    </w:pPr>
    <w:rPr>
      <w:rFonts w:ascii="宋体" w:eastAsia="宋体" w:hAnsi="宋体" w:cs="宋体"/>
      <w:kern w:val="0"/>
      <w:sz w:val="24"/>
      <w:szCs w:val="24"/>
    </w:rPr>
  </w:style>
  <w:style w:type="character" w:customStyle="1" w:styleId="navtiao">
    <w:name w:val="navtiao"/>
    <w:basedOn w:val="a0"/>
    <w:rsid w:val="00B07121"/>
  </w:style>
  <w:style w:type="character" w:customStyle="1" w:styleId="tiaoyinv2">
    <w:name w:val="tiaoyinv2"/>
    <w:basedOn w:val="a0"/>
    <w:rsid w:val="00B07121"/>
  </w:style>
  <w:style w:type="character" w:customStyle="1" w:styleId="hitclass">
    <w:name w:val="hitclass"/>
    <w:basedOn w:val="a0"/>
    <w:rsid w:val="00B07121"/>
  </w:style>
  <w:style w:type="paragraph" w:styleId="a5">
    <w:name w:val="header"/>
    <w:basedOn w:val="a"/>
    <w:link w:val="Char"/>
    <w:uiPriority w:val="99"/>
    <w:unhideWhenUsed/>
    <w:rsid w:val="00B071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07121"/>
    <w:rPr>
      <w:sz w:val="18"/>
      <w:szCs w:val="18"/>
    </w:rPr>
  </w:style>
  <w:style w:type="paragraph" w:styleId="a6">
    <w:name w:val="footer"/>
    <w:basedOn w:val="a"/>
    <w:link w:val="Char0"/>
    <w:uiPriority w:val="99"/>
    <w:unhideWhenUsed/>
    <w:rsid w:val="00B07121"/>
    <w:pPr>
      <w:tabs>
        <w:tab w:val="center" w:pos="4153"/>
        <w:tab w:val="right" w:pos="8306"/>
      </w:tabs>
      <w:snapToGrid w:val="0"/>
      <w:jc w:val="left"/>
    </w:pPr>
    <w:rPr>
      <w:sz w:val="18"/>
      <w:szCs w:val="18"/>
    </w:rPr>
  </w:style>
  <w:style w:type="character" w:customStyle="1" w:styleId="Char0">
    <w:name w:val="页脚 Char"/>
    <w:basedOn w:val="a0"/>
    <w:link w:val="a6"/>
    <w:uiPriority w:val="99"/>
    <w:rsid w:val="00B0712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7121"/>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B07121"/>
    <w:rPr>
      <w:color w:val="0000FF"/>
      <w:u w:val="single"/>
    </w:rPr>
  </w:style>
  <w:style w:type="character" w:customStyle="1" w:styleId="currenthit">
    <w:name w:val="currenthit"/>
    <w:basedOn w:val="a0"/>
    <w:rsid w:val="00B07121"/>
  </w:style>
  <w:style w:type="paragraph" w:customStyle="1" w:styleId="navzhang">
    <w:name w:val="navzhang"/>
    <w:basedOn w:val="a"/>
    <w:rsid w:val="00B07121"/>
    <w:pPr>
      <w:widowControl/>
      <w:spacing w:before="100" w:beforeAutospacing="1" w:after="100" w:afterAutospacing="1"/>
      <w:jc w:val="left"/>
    </w:pPr>
    <w:rPr>
      <w:rFonts w:ascii="宋体" w:eastAsia="宋体" w:hAnsi="宋体" w:cs="宋体"/>
      <w:kern w:val="0"/>
      <w:sz w:val="24"/>
      <w:szCs w:val="24"/>
    </w:rPr>
  </w:style>
  <w:style w:type="character" w:customStyle="1" w:styleId="navtiao">
    <w:name w:val="navtiao"/>
    <w:basedOn w:val="a0"/>
    <w:rsid w:val="00B07121"/>
  </w:style>
  <w:style w:type="character" w:customStyle="1" w:styleId="tiaoyinv2">
    <w:name w:val="tiaoyinv2"/>
    <w:basedOn w:val="a0"/>
    <w:rsid w:val="00B07121"/>
  </w:style>
  <w:style w:type="character" w:customStyle="1" w:styleId="hitclass">
    <w:name w:val="hitclass"/>
    <w:basedOn w:val="a0"/>
    <w:rsid w:val="00B07121"/>
  </w:style>
  <w:style w:type="paragraph" w:styleId="a5">
    <w:name w:val="header"/>
    <w:basedOn w:val="a"/>
    <w:link w:val="Char"/>
    <w:uiPriority w:val="99"/>
    <w:unhideWhenUsed/>
    <w:rsid w:val="00B071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07121"/>
    <w:rPr>
      <w:sz w:val="18"/>
      <w:szCs w:val="18"/>
    </w:rPr>
  </w:style>
  <w:style w:type="paragraph" w:styleId="a6">
    <w:name w:val="footer"/>
    <w:basedOn w:val="a"/>
    <w:link w:val="Char0"/>
    <w:uiPriority w:val="99"/>
    <w:unhideWhenUsed/>
    <w:rsid w:val="00B07121"/>
    <w:pPr>
      <w:tabs>
        <w:tab w:val="center" w:pos="4153"/>
        <w:tab w:val="right" w:pos="8306"/>
      </w:tabs>
      <w:snapToGrid w:val="0"/>
      <w:jc w:val="left"/>
    </w:pPr>
    <w:rPr>
      <w:sz w:val="18"/>
      <w:szCs w:val="18"/>
    </w:rPr>
  </w:style>
  <w:style w:type="character" w:customStyle="1" w:styleId="Char0">
    <w:name w:val="页脚 Char"/>
    <w:basedOn w:val="a0"/>
    <w:link w:val="a6"/>
    <w:uiPriority w:val="99"/>
    <w:rsid w:val="00B07121"/>
    <w:rPr>
      <w:sz w:val="18"/>
      <w:szCs w:val="18"/>
    </w:rPr>
  </w:style>
</w:styles>
</file>

<file path=word/webSettings.xml><?xml version="1.0" encoding="utf-8"?>
<w:webSettings xmlns:r="http://schemas.openxmlformats.org/officeDocument/2006/relationships" xmlns:w="http://schemas.openxmlformats.org/wordprocessingml/2006/main">
  <w:divs>
    <w:div w:id="603422422">
      <w:bodyDiv w:val="1"/>
      <w:marLeft w:val="0"/>
      <w:marRight w:val="0"/>
      <w:marTop w:val="0"/>
      <w:marBottom w:val="0"/>
      <w:divBdr>
        <w:top w:val="none" w:sz="0" w:space="0" w:color="auto"/>
        <w:left w:val="none" w:sz="0" w:space="0" w:color="auto"/>
        <w:bottom w:val="none" w:sz="0" w:space="0" w:color="auto"/>
        <w:right w:val="none" w:sz="0" w:space="0" w:color="auto"/>
      </w:divBdr>
      <w:divsChild>
        <w:div w:id="1443185074">
          <w:marLeft w:val="0"/>
          <w:marRight w:val="0"/>
          <w:marTop w:val="0"/>
          <w:marBottom w:val="0"/>
          <w:divBdr>
            <w:top w:val="none" w:sz="0" w:space="0" w:color="auto"/>
            <w:left w:val="none" w:sz="0" w:space="0" w:color="auto"/>
            <w:bottom w:val="none" w:sz="0" w:space="0" w:color="auto"/>
            <w:right w:val="none" w:sz="0" w:space="0" w:color="auto"/>
          </w:divBdr>
          <w:divsChild>
            <w:div w:id="639262919">
              <w:marLeft w:val="0"/>
              <w:marRight w:val="0"/>
              <w:marTop w:val="0"/>
              <w:marBottom w:val="0"/>
              <w:divBdr>
                <w:top w:val="none" w:sz="0" w:space="0" w:color="auto"/>
                <w:left w:val="none" w:sz="0" w:space="0" w:color="auto"/>
                <w:bottom w:val="none" w:sz="0" w:space="0" w:color="auto"/>
                <w:right w:val="none" w:sz="0" w:space="0" w:color="auto"/>
              </w:divBdr>
              <w:divsChild>
                <w:div w:id="17256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74863">
          <w:marLeft w:val="0"/>
          <w:marRight w:val="0"/>
          <w:marTop w:val="0"/>
          <w:marBottom w:val="0"/>
          <w:divBdr>
            <w:top w:val="none" w:sz="0" w:space="0" w:color="auto"/>
            <w:left w:val="none" w:sz="0" w:space="0" w:color="auto"/>
            <w:bottom w:val="none" w:sz="0" w:space="0" w:color="auto"/>
            <w:right w:val="none" w:sz="0" w:space="0" w:color="auto"/>
          </w:divBdr>
          <w:divsChild>
            <w:div w:id="1210872024">
              <w:marLeft w:val="0"/>
              <w:marRight w:val="0"/>
              <w:marTop w:val="0"/>
              <w:marBottom w:val="0"/>
              <w:divBdr>
                <w:top w:val="none" w:sz="0" w:space="0" w:color="auto"/>
                <w:left w:val="none" w:sz="0" w:space="0" w:color="auto"/>
                <w:bottom w:val="none" w:sz="0" w:space="0" w:color="auto"/>
                <w:right w:val="none" w:sz="0" w:space="0" w:color="auto"/>
              </w:divBdr>
              <w:divsChild>
                <w:div w:id="198916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195">
          <w:marLeft w:val="0"/>
          <w:marRight w:val="0"/>
          <w:marTop w:val="0"/>
          <w:marBottom w:val="0"/>
          <w:divBdr>
            <w:top w:val="none" w:sz="0" w:space="0" w:color="auto"/>
            <w:left w:val="none" w:sz="0" w:space="0" w:color="auto"/>
            <w:bottom w:val="none" w:sz="0" w:space="0" w:color="auto"/>
            <w:right w:val="none" w:sz="0" w:space="0" w:color="auto"/>
          </w:divBdr>
          <w:divsChild>
            <w:div w:id="677192853">
              <w:marLeft w:val="0"/>
              <w:marRight w:val="0"/>
              <w:marTop w:val="0"/>
              <w:marBottom w:val="0"/>
              <w:divBdr>
                <w:top w:val="none" w:sz="0" w:space="0" w:color="auto"/>
                <w:left w:val="none" w:sz="0" w:space="0" w:color="auto"/>
                <w:bottom w:val="none" w:sz="0" w:space="0" w:color="auto"/>
                <w:right w:val="none" w:sz="0" w:space="0" w:color="auto"/>
              </w:divBdr>
              <w:divsChild>
                <w:div w:id="80427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82335">
          <w:marLeft w:val="0"/>
          <w:marRight w:val="0"/>
          <w:marTop w:val="0"/>
          <w:marBottom w:val="0"/>
          <w:divBdr>
            <w:top w:val="none" w:sz="0" w:space="0" w:color="auto"/>
            <w:left w:val="none" w:sz="0" w:space="0" w:color="auto"/>
            <w:bottom w:val="none" w:sz="0" w:space="0" w:color="auto"/>
            <w:right w:val="none" w:sz="0" w:space="0" w:color="auto"/>
          </w:divBdr>
          <w:divsChild>
            <w:div w:id="1166674983">
              <w:marLeft w:val="0"/>
              <w:marRight w:val="0"/>
              <w:marTop w:val="0"/>
              <w:marBottom w:val="0"/>
              <w:divBdr>
                <w:top w:val="none" w:sz="0" w:space="0" w:color="auto"/>
                <w:left w:val="none" w:sz="0" w:space="0" w:color="auto"/>
                <w:bottom w:val="none" w:sz="0" w:space="0" w:color="auto"/>
                <w:right w:val="none" w:sz="0" w:space="0" w:color="auto"/>
              </w:divBdr>
              <w:divsChild>
                <w:div w:id="167794272">
                  <w:marLeft w:val="0"/>
                  <w:marRight w:val="0"/>
                  <w:marTop w:val="0"/>
                  <w:marBottom w:val="0"/>
                  <w:divBdr>
                    <w:top w:val="none" w:sz="0" w:space="0" w:color="auto"/>
                    <w:left w:val="none" w:sz="0" w:space="0" w:color="auto"/>
                    <w:bottom w:val="none" w:sz="0" w:space="0" w:color="auto"/>
                    <w:right w:val="none" w:sz="0" w:space="0" w:color="auto"/>
                  </w:divBdr>
                </w:div>
              </w:divsChild>
            </w:div>
            <w:div w:id="1726836592">
              <w:marLeft w:val="0"/>
              <w:marRight w:val="0"/>
              <w:marTop w:val="0"/>
              <w:marBottom w:val="0"/>
              <w:divBdr>
                <w:top w:val="none" w:sz="0" w:space="0" w:color="auto"/>
                <w:left w:val="none" w:sz="0" w:space="0" w:color="auto"/>
                <w:bottom w:val="none" w:sz="0" w:space="0" w:color="auto"/>
                <w:right w:val="none" w:sz="0" w:space="0" w:color="auto"/>
              </w:divBdr>
              <w:divsChild>
                <w:div w:id="137103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03267">
          <w:marLeft w:val="0"/>
          <w:marRight w:val="0"/>
          <w:marTop w:val="0"/>
          <w:marBottom w:val="0"/>
          <w:divBdr>
            <w:top w:val="none" w:sz="0" w:space="0" w:color="auto"/>
            <w:left w:val="none" w:sz="0" w:space="0" w:color="auto"/>
            <w:bottom w:val="none" w:sz="0" w:space="0" w:color="auto"/>
            <w:right w:val="none" w:sz="0" w:space="0" w:color="auto"/>
          </w:divBdr>
          <w:divsChild>
            <w:div w:id="2133939446">
              <w:marLeft w:val="0"/>
              <w:marRight w:val="0"/>
              <w:marTop w:val="0"/>
              <w:marBottom w:val="0"/>
              <w:divBdr>
                <w:top w:val="none" w:sz="0" w:space="0" w:color="auto"/>
                <w:left w:val="none" w:sz="0" w:space="0" w:color="auto"/>
                <w:bottom w:val="none" w:sz="0" w:space="0" w:color="auto"/>
                <w:right w:val="none" w:sz="0" w:space="0" w:color="auto"/>
              </w:divBdr>
              <w:divsChild>
                <w:div w:id="96242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64634">
          <w:marLeft w:val="0"/>
          <w:marRight w:val="0"/>
          <w:marTop w:val="0"/>
          <w:marBottom w:val="0"/>
          <w:divBdr>
            <w:top w:val="none" w:sz="0" w:space="0" w:color="auto"/>
            <w:left w:val="none" w:sz="0" w:space="0" w:color="auto"/>
            <w:bottom w:val="none" w:sz="0" w:space="0" w:color="auto"/>
            <w:right w:val="none" w:sz="0" w:space="0" w:color="auto"/>
          </w:divBdr>
          <w:divsChild>
            <w:div w:id="56444480">
              <w:marLeft w:val="0"/>
              <w:marRight w:val="0"/>
              <w:marTop w:val="0"/>
              <w:marBottom w:val="0"/>
              <w:divBdr>
                <w:top w:val="none" w:sz="0" w:space="0" w:color="auto"/>
                <w:left w:val="none" w:sz="0" w:space="0" w:color="auto"/>
                <w:bottom w:val="none" w:sz="0" w:space="0" w:color="auto"/>
                <w:right w:val="none" w:sz="0" w:space="0" w:color="auto"/>
              </w:divBdr>
              <w:divsChild>
                <w:div w:id="15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83824">
          <w:marLeft w:val="0"/>
          <w:marRight w:val="0"/>
          <w:marTop w:val="0"/>
          <w:marBottom w:val="0"/>
          <w:divBdr>
            <w:top w:val="none" w:sz="0" w:space="0" w:color="auto"/>
            <w:left w:val="none" w:sz="0" w:space="0" w:color="auto"/>
            <w:bottom w:val="none" w:sz="0" w:space="0" w:color="auto"/>
            <w:right w:val="none" w:sz="0" w:space="0" w:color="auto"/>
          </w:divBdr>
          <w:divsChild>
            <w:div w:id="1047144179">
              <w:marLeft w:val="0"/>
              <w:marRight w:val="0"/>
              <w:marTop w:val="0"/>
              <w:marBottom w:val="0"/>
              <w:divBdr>
                <w:top w:val="none" w:sz="0" w:space="0" w:color="auto"/>
                <w:left w:val="none" w:sz="0" w:space="0" w:color="auto"/>
                <w:bottom w:val="none" w:sz="0" w:space="0" w:color="auto"/>
                <w:right w:val="none" w:sz="0" w:space="0" w:color="auto"/>
              </w:divBdr>
              <w:divsChild>
                <w:div w:id="913011955">
                  <w:marLeft w:val="0"/>
                  <w:marRight w:val="0"/>
                  <w:marTop w:val="0"/>
                  <w:marBottom w:val="0"/>
                  <w:divBdr>
                    <w:top w:val="none" w:sz="0" w:space="0" w:color="auto"/>
                    <w:left w:val="none" w:sz="0" w:space="0" w:color="auto"/>
                    <w:bottom w:val="none" w:sz="0" w:space="0" w:color="auto"/>
                    <w:right w:val="none" w:sz="0" w:space="0" w:color="auto"/>
                  </w:divBdr>
                </w:div>
                <w:div w:id="1026366640">
                  <w:marLeft w:val="0"/>
                  <w:marRight w:val="0"/>
                  <w:marTop w:val="0"/>
                  <w:marBottom w:val="0"/>
                  <w:divBdr>
                    <w:top w:val="none" w:sz="0" w:space="0" w:color="auto"/>
                    <w:left w:val="none" w:sz="0" w:space="0" w:color="auto"/>
                    <w:bottom w:val="none" w:sz="0" w:space="0" w:color="auto"/>
                    <w:right w:val="none" w:sz="0" w:space="0" w:color="auto"/>
                  </w:divBdr>
                  <w:divsChild>
                    <w:div w:id="846749277">
                      <w:marLeft w:val="0"/>
                      <w:marRight w:val="0"/>
                      <w:marTop w:val="0"/>
                      <w:marBottom w:val="0"/>
                      <w:divBdr>
                        <w:top w:val="none" w:sz="0" w:space="0" w:color="auto"/>
                        <w:left w:val="none" w:sz="0" w:space="0" w:color="auto"/>
                        <w:bottom w:val="none" w:sz="0" w:space="0" w:color="auto"/>
                        <w:right w:val="none" w:sz="0" w:space="0" w:color="auto"/>
                      </w:divBdr>
                    </w:div>
                  </w:divsChild>
                </w:div>
                <w:div w:id="1208376298">
                  <w:marLeft w:val="0"/>
                  <w:marRight w:val="0"/>
                  <w:marTop w:val="0"/>
                  <w:marBottom w:val="0"/>
                  <w:divBdr>
                    <w:top w:val="none" w:sz="0" w:space="0" w:color="auto"/>
                    <w:left w:val="none" w:sz="0" w:space="0" w:color="auto"/>
                    <w:bottom w:val="none" w:sz="0" w:space="0" w:color="auto"/>
                    <w:right w:val="none" w:sz="0" w:space="0" w:color="auto"/>
                  </w:divBdr>
                  <w:divsChild>
                    <w:div w:id="41976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53889">
          <w:marLeft w:val="0"/>
          <w:marRight w:val="0"/>
          <w:marTop w:val="0"/>
          <w:marBottom w:val="0"/>
          <w:divBdr>
            <w:top w:val="none" w:sz="0" w:space="0" w:color="auto"/>
            <w:left w:val="none" w:sz="0" w:space="0" w:color="auto"/>
            <w:bottom w:val="none" w:sz="0" w:space="0" w:color="auto"/>
            <w:right w:val="none" w:sz="0" w:space="0" w:color="auto"/>
          </w:divBdr>
          <w:divsChild>
            <w:div w:id="1892307307">
              <w:marLeft w:val="0"/>
              <w:marRight w:val="0"/>
              <w:marTop w:val="0"/>
              <w:marBottom w:val="0"/>
              <w:divBdr>
                <w:top w:val="none" w:sz="0" w:space="0" w:color="auto"/>
                <w:left w:val="none" w:sz="0" w:space="0" w:color="auto"/>
                <w:bottom w:val="none" w:sz="0" w:space="0" w:color="auto"/>
                <w:right w:val="none" w:sz="0" w:space="0" w:color="auto"/>
              </w:divBdr>
              <w:divsChild>
                <w:div w:id="232741413">
                  <w:marLeft w:val="0"/>
                  <w:marRight w:val="0"/>
                  <w:marTop w:val="0"/>
                  <w:marBottom w:val="0"/>
                  <w:divBdr>
                    <w:top w:val="none" w:sz="0" w:space="0" w:color="auto"/>
                    <w:left w:val="none" w:sz="0" w:space="0" w:color="auto"/>
                    <w:bottom w:val="none" w:sz="0" w:space="0" w:color="auto"/>
                    <w:right w:val="none" w:sz="0" w:space="0" w:color="auto"/>
                  </w:divBdr>
                </w:div>
              </w:divsChild>
            </w:div>
            <w:div w:id="1271663572">
              <w:marLeft w:val="0"/>
              <w:marRight w:val="0"/>
              <w:marTop w:val="0"/>
              <w:marBottom w:val="0"/>
              <w:divBdr>
                <w:top w:val="none" w:sz="0" w:space="0" w:color="auto"/>
                <w:left w:val="none" w:sz="0" w:space="0" w:color="auto"/>
                <w:bottom w:val="none" w:sz="0" w:space="0" w:color="auto"/>
                <w:right w:val="none" w:sz="0" w:space="0" w:color="auto"/>
              </w:divBdr>
              <w:divsChild>
                <w:div w:id="36321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177294">
          <w:marLeft w:val="0"/>
          <w:marRight w:val="0"/>
          <w:marTop w:val="0"/>
          <w:marBottom w:val="0"/>
          <w:divBdr>
            <w:top w:val="none" w:sz="0" w:space="0" w:color="auto"/>
            <w:left w:val="none" w:sz="0" w:space="0" w:color="auto"/>
            <w:bottom w:val="none" w:sz="0" w:space="0" w:color="auto"/>
            <w:right w:val="none" w:sz="0" w:space="0" w:color="auto"/>
          </w:divBdr>
          <w:divsChild>
            <w:div w:id="612859363">
              <w:marLeft w:val="0"/>
              <w:marRight w:val="0"/>
              <w:marTop w:val="0"/>
              <w:marBottom w:val="0"/>
              <w:divBdr>
                <w:top w:val="none" w:sz="0" w:space="0" w:color="auto"/>
                <w:left w:val="none" w:sz="0" w:space="0" w:color="auto"/>
                <w:bottom w:val="none" w:sz="0" w:space="0" w:color="auto"/>
                <w:right w:val="none" w:sz="0" w:space="0" w:color="auto"/>
              </w:divBdr>
              <w:divsChild>
                <w:div w:id="527841435">
                  <w:marLeft w:val="0"/>
                  <w:marRight w:val="0"/>
                  <w:marTop w:val="0"/>
                  <w:marBottom w:val="0"/>
                  <w:divBdr>
                    <w:top w:val="none" w:sz="0" w:space="0" w:color="auto"/>
                    <w:left w:val="none" w:sz="0" w:space="0" w:color="auto"/>
                    <w:bottom w:val="none" w:sz="0" w:space="0" w:color="auto"/>
                    <w:right w:val="none" w:sz="0" w:space="0" w:color="auto"/>
                  </w:divBdr>
                </w:div>
                <w:div w:id="605846468">
                  <w:marLeft w:val="0"/>
                  <w:marRight w:val="0"/>
                  <w:marTop w:val="0"/>
                  <w:marBottom w:val="0"/>
                  <w:divBdr>
                    <w:top w:val="none" w:sz="0" w:space="0" w:color="auto"/>
                    <w:left w:val="none" w:sz="0" w:space="0" w:color="auto"/>
                    <w:bottom w:val="none" w:sz="0" w:space="0" w:color="auto"/>
                    <w:right w:val="none" w:sz="0" w:space="0" w:color="auto"/>
                  </w:divBdr>
                  <w:divsChild>
                    <w:div w:id="624433545">
                      <w:marLeft w:val="0"/>
                      <w:marRight w:val="0"/>
                      <w:marTop w:val="0"/>
                      <w:marBottom w:val="0"/>
                      <w:divBdr>
                        <w:top w:val="none" w:sz="0" w:space="0" w:color="auto"/>
                        <w:left w:val="none" w:sz="0" w:space="0" w:color="auto"/>
                        <w:bottom w:val="none" w:sz="0" w:space="0" w:color="auto"/>
                        <w:right w:val="none" w:sz="0" w:space="0" w:color="auto"/>
                      </w:divBdr>
                    </w:div>
                  </w:divsChild>
                </w:div>
                <w:div w:id="1707675326">
                  <w:marLeft w:val="0"/>
                  <w:marRight w:val="0"/>
                  <w:marTop w:val="0"/>
                  <w:marBottom w:val="0"/>
                  <w:divBdr>
                    <w:top w:val="none" w:sz="0" w:space="0" w:color="auto"/>
                    <w:left w:val="none" w:sz="0" w:space="0" w:color="auto"/>
                    <w:bottom w:val="none" w:sz="0" w:space="0" w:color="auto"/>
                    <w:right w:val="none" w:sz="0" w:space="0" w:color="auto"/>
                  </w:divBdr>
                  <w:divsChild>
                    <w:div w:id="879365033">
                      <w:marLeft w:val="0"/>
                      <w:marRight w:val="0"/>
                      <w:marTop w:val="0"/>
                      <w:marBottom w:val="0"/>
                      <w:divBdr>
                        <w:top w:val="none" w:sz="0" w:space="0" w:color="auto"/>
                        <w:left w:val="none" w:sz="0" w:space="0" w:color="auto"/>
                        <w:bottom w:val="none" w:sz="0" w:space="0" w:color="auto"/>
                        <w:right w:val="none" w:sz="0" w:space="0" w:color="auto"/>
                      </w:divBdr>
                    </w:div>
                  </w:divsChild>
                </w:div>
                <w:div w:id="279845553">
                  <w:marLeft w:val="0"/>
                  <w:marRight w:val="0"/>
                  <w:marTop w:val="0"/>
                  <w:marBottom w:val="0"/>
                  <w:divBdr>
                    <w:top w:val="none" w:sz="0" w:space="0" w:color="auto"/>
                    <w:left w:val="none" w:sz="0" w:space="0" w:color="auto"/>
                    <w:bottom w:val="none" w:sz="0" w:space="0" w:color="auto"/>
                    <w:right w:val="none" w:sz="0" w:space="0" w:color="auto"/>
                  </w:divBdr>
                  <w:divsChild>
                    <w:div w:id="744306088">
                      <w:marLeft w:val="0"/>
                      <w:marRight w:val="0"/>
                      <w:marTop w:val="0"/>
                      <w:marBottom w:val="0"/>
                      <w:divBdr>
                        <w:top w:val="none" w:sz="0" w:space="0" w:color="auto"/>
                        <w:left w:val="none" w:sz="0" w:space="0" w:color="auto"/>
                        <w:bottom w:val="none" w:sz="0" w:space="0" w:color="auto"/>
                        <w:right w:val="none" w:sz="0" w:space="0" w:color="auto"/>
                      </w:divBdr>
                    </w:div>
                  </w:divsChild>
                </w:div>
                <w:div w:id="271792054">
                  <w:marLeft w:val="0"/>
                  <w:marRight w:val="0"/>
                  <w:marTop w:val="0"/>
                  <w:marBottom w:val="0"/>
                  <w:divBdr>
                    <w:top w:val="none" w:sz="0" w:space="0" w:color="auto"/>
                    <w:left w:val="none" w:sz="0" w:space="0" w:color="auto"/>
                    <w:bottom w:val="none" w:sz="0" w:space="0" w:color="auto"/>
                    <w:right w:val="none" w:sz="0" w:space="0" w:color="auto"/>
                  </w:divBdr>
                  <w:divsChild>
                    <w:div w:id="419834843">
                      <w:marLeft w:val="0"/>
                      <w:marRight w:val="0"/>
                      <w:marTop w:val="0"/>
                      <w:marBottom w:val="0"/>
                      <w:divBdr>
                        <w:top w:val="none" w:sz="0" w:space="0" w:color="auto"/>
                        <w:left w:val="none" w:sz="0" w:space="0" w:color="auto"/>
                        <w:bottom w:val="none" w:sz="0" w:space="0" w:color="auto"/>
                        <w:right w:val="none" w:sz="0" w:space="0" w:color="auto"/>
                      </w:divBdr>
                    </w:div>
                  </w:divsChild>
                </w:div>
                <w:div w:id="1675717358">
                  <w:marLeft w:val="0"/>
                  <w:marRight w:val="0"/>
                  <w:marTop w:val="0"/>
                  <w:marBottom w:val="0"/>
                  <w:divBdr>
                    <w:top w:val="none" w:sz="0" w:space="0" w:color="auto"/>
                    <w:left w:val="none" w:sz="0" w:space="0" w:color="auto"/>
                    <w:bottom w:val="none" w:sz="0" w:space="0" w:color="auto"/>
                    <w:right w:val="none" w:sz="0" w:space="0" w:color="auto"/>
                  </w:divBdr>
                  <w:divsChild>
                    <w:div w:id="1634941482">
                      <w:marLeft w:val="0"/>
                      <w:marRight w:val="0"/>
                      <w:marTop w:val="0"/>
                      <w:marBottom w:val="0"/>
                      <w:divBdr>
                        <w:top w:val="none" w:sz="0" w:space="0" w:color="auto"/>
                        <w:left w:val="none" w:sz="0" w:space="0" w:color="auto"/>
                        <w:bottom w:val="none" w:sz="0" w:space="0" w:color="auto"/>
                        <w:right w:val="none" w:sz="0" w:space="0" w:color="auto"/>
                      </w:divBdr>
                    </w:div>
                  </w:divsChild>
                </w:div>
                <w:div w:id="385106315">
                  <w:marLeft w:val="0"/>
                  <w:marRight w:val="0"/>
                  <w:marTop w:val="0"/>
                  <w:marBottom w:val="0"/>
                  <w:divBdr>
                    <w:top w:val="none" w:sz="0" w:space="0" w:color="auto"/>
                    <w:left w:val="none" w:sz="0" w:space="0" w:color="auto"/>
                    <w:bottom w:val="none" w:sz="0" w:space="0" w:color="auto"/>
                    <w:right w:val="none" w:sz="0" w:space="0" w:color="auto"/>
                  </w:divBdr>
                  <w:divsChild>
                    <w:div w:id="1169060629">
                      <w:marLeft w:val="0"/>
                      <w:marRight w:val="0"/>
                      <w:marTop w:val="0"/>
                      <w:marBottom w:val="0"/>
                      <w:divBdr>
                        <w:top w:val="none" w:sz="0" w:space="0" w:color="auto"/>
                        <w:left w:val="none" w:sz="0" w:space="0" w:color="auto"/>
                        <w:bottom w:val="none" w:sz="0" w:space="0" w:color="auto"/>
                        <w:right w:val="none" w:sz="0" w:space="0" w:color="auto"/>
                      </w:divBdr>
                    </w:div>
                  </w:divsChild>
                </w:div>
                <w:div w:id="1024088155">
                  <w:marLeft w:val="0"/>
                  <w:marRight w:val="0"/>
                  <w:marTop w:val="0"/>
                  <w:marBottom w:val="0"/>
                  <w:divBdr>
                    <w:top w:val="none" w:sz="0" w:space="0" w:color="auto"/>
                    <w:left w:val="none" w:sz="0" w:space="0" w:color="auto"/>
                    <w:bottom w:val="none" w:sz="0" w:space="0" w:color="auto"/>
                    <w:right w:val="none" w:sz="0" w:space="0" w:color="auto"/>
                  </w:divBdr>
                  <w:divsChild>
                    <w:div w:id="386224452">
                      <w:marLeft w:val="0"/>
                      <w:marRight w:val="0"/>
                      <w:marTop w:val="0"/>
                      <w:marBottom w:val="0"/>
                      <w:divBdr>
                        <w:top w:val="none" w:sz="0" w:space="0" w:color="auto"/>
                        <w:left w:val="none" w:sz="0" w:space="0" w:color="auto"/>
                        <w:bottom w:val="none" w:sz="0" w:space="0" w:color="auto"/>
                        <w:right w:val="none" w:sz="0" w:space="0" w:color="auto"/>
                      </w:divBdr>
                    </w:div>
                  </w:divsChild>
                </w:div>
                <w:div w:id="1042167873">
                  <w:marLeft w:val="0"/>
                  <w:marRight w:val="0"/>
                  <w:marTop w:val="0"/>
                  <w:marBottom w:val="0"/>
                  <w:divBdr>
                    <w:top w:val="none" w:sz="0" w:space="0" w:color="auto"/>
                    <w:left w:val="none" w:sz="0" w:space="0" w:color="auto"/>
                    <w:bottom w:val="none" w:sz="0" w:space="0" w:color="auto"/>
                    <w:right w:val="none" w:sz="0" w:space="0" w:color="auto"/>
                  </w:divBdr>
                  <w:divsChild>
                    <w:div w:id="99846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372005">
          <w:marLeft w:val="0"/>
          <w:marRight w:val="0"/>
          <w:marTop w:val="0"/>
          <w:marBottom w:val="0"/>
          <w:divBdr>
            <w:top w:val="none" w:sz="0" w:space="0" w:color="auto"/>
            <w:left w:val="none" w:sz="0" w:space="0" w:color="auto"/>
            <w:bottom w:val="none" w:sz="0" w:space="0" w:color="auto"/>
            <w:right w:val="none" w:sz="0" w:space="0" w:color="auto"/>
          </w:divBdr>
          <w:divsChild>
            <w:div w:id="316688615">
              <w:marLeft w:val="0"/>
              <w:marRight w:val="0"/>
              <w:marTop w:val="0"/>
              <w:marBottom w:val="0"/>
              <w:divBdr>
                <w:top w:val="none" w:sz="0" w:space="0" w:color="auto"/>
                <w:left w:val="none" w:sz="0" w:space="0" w:color="auto"/>
                <w:bottom w:val="none" w:sz="0" w:space="0" w:color="auto"/>
                <w:right w:val="none" w:sz="0" w:space="0" w:color="auto"/>
              </w:divBdr>
              <w:divsChild>
                <w:div w:id="903643046">
                  <w:marLeft w:val="0"/>
                  <w:marRight w:val="0"/>
                  <w:marTop w:val="0"/>
                  <w:marBottom w:val="0"/>
                  <w:divBdr>
                    <w:top w:val="none" w:sz="0" w:space="0" w:color="auto"/>
                    <w:left w:val="none" w:sz="0" w:space="0" w:color="auto"/>
                    <w:bottom w:val="none" w:sz="0" w:space="0" w:color="auto"/>
                    <w:right w:val="none" w:sz="0" w:space="0" w:color="auto"/>
                  </w:divBdr>
                </w:div>
                <w:div w:id="1654525652">
                  <w:marLeft w:val="0"/>
                  <w:marRight w:val="0"/>
                  <w:marTop w:val="0"/>
                  <w:marBottom w:val="0"/>
                  <w:divBdr>
                    <w:top w:val="none" w:sz="0" w:space="0" w:color="auto"/>
                    <w:left w:val="none" w:sz="0" w:space="0" w:color="auto"/>
                    <w:bottom w:val="none" w:sz="0" w:space="0" w:color="auto"/>
                    <w:right w:val="none" w:sz="0" w:space="0" w:color="auto"/>
                  </w:divBdr>
                  <w:divsChild>
                    <w:div w:id="942569540">
                      <w:marLeft w:val="0"/>
                      <w:marRight w:val="0"/>
                      <w:marTop w:val="0"/>
                      <w:marBottom w:val="0"/>
                      <w:divBdr>
                        <w:top w:val="none" w:sz="0" w:space="0" w:color="auto"/>
                        <w:left w:val="none" w:sz="0" w:space="0" w:color="auto"/>
                        <w:bottom w:val="none" w:sz="0" w:space="0" w:color="auto"/>
                        <w:right w:val="none" w:sz="0" w:space="0" w:color="auto"/>
                      </w:divBdr>
                    </w:div>
                  </w:divsChild>
                </w:div>
                <w:div w:id="512035447">
                  <w:marLeft w:val="0"/>
                  <w:marRight w:val="0"/>
                  <w:marTop w:val="0"/>
                  <w:marBottom w:val="0"/>
                  <w:divBdr>
                    <w:top w:val="none" w:sz="0" w:space="0" w:color="auto"/>
                    <w:left w:val="none" w:sz="0" w:space="0" w:color="auto"/>
                    <w:bottom w:val="none" w:sz="0" w:space="0" w:color="auto"/>
                    <w:right w:val="none" w:sz="0" w:space="0" w:color="auto"/>
                  </w:divBdr>
                  <w:divsChild>
                    <w:div w:id="19845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46627">
              <w:marLeft w:val="0"/>
              <w:marRight w:val="0"/>
              <w:marTop w:val="0"/>
              <w:marBottom w:val="0"/>
              <w:divBdr>
                <w:top w:val="none" w:sz="0" w:space="0" w:color="auto"/>
                <w:left w:val="none" w:sz="0" w:space="0" w:color="auto"/>
                <w:bottom w:val="none" w:sz="0" w:space="0" w:color="auto"/>
                <w:right w:val="none" w:sz="0" w:space="0" w:color="auto"/>
              </w:divBdr>
              <w:divsChild>
                <w:div w:id="1421099504">
                  <w:marLeft w:val="0"/>
                  <w:marRight w:val="0"/>
                  <w:marTop w:val="0"/>
                  <w:marBottom w:val="0"/>
                  <w:divBdr>
                    <w:top w:val="none" w:sz="0" w:space="0" w:color="auto"/>
                    <w:left w:val="none" w:sz="0" w:space="0" w:color="auto"/>
                    <w:bottom w:val="none" w:sz="0" w:space="0" w:color="auto"/>
                    <w:right w:val="none" w:sz="0" w:space="0" w:color="auto"/>
                  </w:divBdr>
                </w:div>
              </w:divsChild>
            </w:div>
            <w:div w:id="343288372">
              <w:marLeft w:val="0"/>
              <w:marRight w:val="0"/>
              <w:marTop w:val="0"/>
              <w:marBottom w:val="0"/>
              <w:divBdr>
                <w:top w:val="none" w:sz="0" w:space="0" w:color="auto"/>
                <w:left w:val="none" w:sz="0" w:space="0" w:color="auto"/>
                <w:bottom w:val="none" w:sz="0" w:space="0" w:color="auto"/>
                <w:right w:val="none" w:sz="0" w:space="0" w:color="auto"/>
              </w:divBdr>
              <w:divsChild>
                <w:div w:id="144279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571764">
          <w:marLeft w:val="0"/>
          <w:marRight w:val="0"/>
          <w:marTop w:val="0"/>
          <w:marBottom w:val="0"/>
          <w:divBdr>
            <w:top w:val="none" w:sz="0" w:space="0" w:color="auto"/>
            <w:left w:val="none" w:sz="0" w:space="0" w:color="auto"/>
            <w:bottom w:val="none" w:sz="0" w:space="0" w:color="auto"/>
            <w:right w:val="none" w:sz="0" w:space="0" w:color="auto"/>
          </w:divBdr>
          <w:divsChild>
            <w:div w:id="1815759720">
              <w:marLeft w:val="0"/>
              <w:marRight w:val="0"/>
              <w:marTop w:val="0"/>
              <w:marBottom w:val="0"/>
              <w:divBdr>
                <w:top w:val="none" w:sz="0" w:space="0" w:color="auto"/>
                <w:left w:val="none" w:sz="0" w:space="0" w:color="auto"/>
                <w:bottom w:val="none" w:sz="0" w:space="0" w:color="auto"/>
                <w:right w:val="none" w:sz="0" w:space="0" w:color="auto"/>
              </w:divBdr>
              <w:divsChild>
                <w:div w:id="73091695">
                  <w:marLeft w:val="0"/>
                  <w:marRight w:val="0"/>
                  <w:marTop w:val="0"/>
                  <w:marBottom w:val="0"/>
                  <w:divBdr>
                    <w:top w:val="none" w:sz="0" w:space="0" w:color="auto"/>
                    <w:left w:val="none" w:sz="0" w:space="0" w:color="auto"/>
                    <w:bottom w:val="none" w:sz="0" w:space="0" w:color="auto"/>
                    <w:right w:val="none" w:sz="0" w:space="0" w:color="auto"/>
                  </w:divBdr>
                </w:div>
                <w:div w:id="126357085">
                  <w:marLeft w:val="0"/>
                  <w:marRight w:val="0"/>
                  <w:marTop w:val="0"/>
                  <w:marBottom w:val="0"/>
                  <w:divBdr>
                    <w:top w:val="none" w:sz="0" w:space="0" w:color="auto"/>
                    <w:left w:val="none" w:sz="0" w:space="0" w:color="auto"/>
                    <w:bottom w:val="none" w:sz="0" w:space="0" w:color="auto"/>
                    <w:right w:val="none" w:sz="0" w:space="0" w:color="auto"/>
                  </w:divBdr>
                  <w:divsChild>
                    <w:div w:id="555942485">
                      <w:marLeft w:val="0"/>
                      <w:marRight w:val="0"/>
                      <w:marTop w:val="0"/>
                      <w:marBottom w:val="0"/>
                      <w:divBdr>
                        <w:top w:val="none" w:sz="0" w:space="0" w:color="auto"/>
                        <w:left w:val="none" w:sz="0" w:space="0" w:color="auto"/>
                        <w:bottom w:val="none" w:sz="0" w:space="0" w:color="auto"/>
                        <w:right w:val="none" w:sz="0" w:space="0" w:color="auto"/>
                      </w:divBdr>
                    </w:div>
                  </w:divsChild>
                </w:div>
                <w:div w:id="1779056202">
                  <w:marLeft w:val="0"/>
                  <w:marRight w:val="0"/>
                  <w:marTop w:val="0"/>
                  <w:marBottom w:val="0"/>
                  <w:divBdr>
                    <w:top w:val="none" w:sz="0" w:space="0" w:color="auto"/>
                    <w:left w:val="none" w:sz="0" w:space="0" w:color="auto"/>
                    <w:bottom w:val="none" w:sz="0" w:space="0" w:color="auto"/>
                    <w:right w:val="none" w:sz="0" w:space="0" w:color="auto"/>
                  </w:divBdr>
                  <w:divsChild>
                    <w:div w:id="4985126">
                      <w:marLeft w:val="0"/>
                      <w:marRight w:val="0"/>
                      <w:marTop w:val="0"/>
                      <w:marBottom w:val="0"/>
                      <w:divBdr>
                        <w:top w:val="none" w:sz="0" w:space="0" w:color="auto"/>
                        <w:left w:val="none" w:sz="0" w:space="0" w:color="auto"/>
                        <w:bottom w:val="none" w:sz="0" w:space="0" w:color="auto"/>
                        <w:right w:val="none" w:sz="0" w:space="0" w:color="auto"/>
                      </w:divBdr>
                    </w:div>
                  </w:divsChild>
                </w:div>
                <w:div w:id="1315447697">
                  <w:marLeft w:val="0"/>
                  <w:marRight w:val="0"/>
                  <w:marTop w:val="0"/>
                  <w:marBottom w:val="0"/>
                  <w:divBdr>
                    <w:top w:val="none" w:sz="0" w:space="0" w:color="auto"/>
                    <w:left w:val="none" w:sz="0" w:space="0" w:color="auto"/>
                    <w:bottom w:val="none" w:sz="0" w:space="0" w:color="auto"/>
                    <w:right w:val="none" w:sz="0" w:space="0" w:color="auto"/>
                  </w:divBdr>
                  <w:divsChild>
                    <w:div w:id="1115095569">
                      <w:marLeft w:val="0"/>
                      <w:marRight w:val="0"/>
                      <w:marTop w:val="0"/>
                      <w:marBottom w:val="0"/>
                      <w:divBdr>
                        <w:top w:val="none" w:sz="0" w:space="0" w:color="auto"/>
                        <w:left w:val="none" w:sz="0" w:space="0" w:color="auto"/>
                        <w:bottom w:val="none" w:sz="0" w:space="0" w:color="auto"/>
                        <w:right w:val="none" w:sz="0" w:space="0" w:color="auto"/>
                      </w:divBdr>
                    </w:div>
                  </w:divsChild>
                </w:div>
                <w:div w:id="507018309">
                  <w:marLeft w:val="0"/>
                  <w:marRight w:val="0"/>
                  <w:marTop w:val="0"/>
                  <w:marBottom w:val="0"/>
                  <w:divBdr>
                    <w:top w:val="none" w:sz="0" w:space="0" w:color="auto"/>
                    <w:left w:val="none" w:sz="0" w:space="0" w:color="auto"/>
                    <w:bottom w:val="none" w:sz="0" w:space="0" w:color="auto"/>
                    <w:right w:val="none" w:sz="0" w:space="0" w:color="auto"/>
                  </w:divBdr>
                  <w:divsChild>
                    <w:div w:id="320041666">
                      <w:marLeft w:val="0"/>
                      <w:marRight w:val="0"/>
                      <w:marTop w:val="0"/>
                      <w:marBottom w:val="0"/>
                      <w:divBdr>
                        <w:top w:val="none" w:sz="0" w:space="0" w:color="auto"/>
                        <w:left w:val="none" w:sz="0" w:space="0" w:color="auto"/>
                        <w:bottom w:val="none" w:sz="0" w:space="0" w:color="auto"/>
                        <w:right w:val="none" w:sz="0" w:space="0" w:color="auto"/>
                      </w:divBdr>
                    </w:div>
                  </w:divsChild>
                </w:div>
                <w:div w:id="1250386537">
                  <w:marLeft w:val="0"/>
                  <w:marRight w:val="0"/>
                  <w:marTop w:val="0"/>
                  <w:marBottom w:val="0"/>
                  <w:divBdr>
                    <w:top w:val="none" w:sz="0" w:space="0" w:color="auto"/>
                    <w:left w:val="none" w:sz="0" w:space="0" w:color="auto"/>
                    <w:bottom w:val="none" w:sz="0" w:space="0" w:color="auto"/>
                    <w:right w:val="none" w:sz="0" w:space="0" w:color="auto"/>
                  </w:divBdr>
                  <w:divsChild>
                    <w:div w:id="1908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750220">
          <w:marLeft w:val="0"/>
          <w:marRight w:val="0"/>
          <w:marTop w:val="0"/>
          <w:marBottom w:val="0"/>
          <w:divBdr>
            <w:top w:val="none" w:sz="0" w:space="0" w:color="auto"/>
            <w:left w:val="none" w:sz="0" w:space="0" w:color="auto"/>
            <w:bottom w:val="none" w:sz="0" w:space="0" w:color="auto"/>
            <w:right w:val="none" w:sz="0" w:space="0" w:color="auto"/>
          </w:divBdr>
          <w:divsChild>
            <w:div w:id="1833909567">
              <w:marLeft w:val="0"/>
              <w:marRight w:val="0"/>
              <w:marTop w:val="0"/>
              <w:marBottom w:val="0"/>
              <w:divBdr>
                <w:top w:val="none" w:sz="0" w:space="0" w:color="auto"/>
                <w:left w:val="none" w:sz="0" w:space="0" w:color="auto"/>
                <w:bottom w:val="none" w:sz="0" w:space="0" w:color="auto"/>
                <w:right w:val="none" w:sz="0" w:space="0" w:color="auto"/>
              </w:divBdr>
              <w:divsChild>
                <w:div w:id="175840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82241">
          <w:marLeft w:val="0"/>
          <w:marRight w:val="0"/>
          <w:marTop w:val="0"/>
          <w:marBottom w:val="0"/>
          <w:divBdr>
            <w:top w:val="none" w:sz="0" w:space="0" w:color="auto"/>
            <w:left w:val="none" w:sz="0" w:space="0" w:color="auto"/>
            <w:bottom w:val="none" w:sz="0" w:space="0" w:color="auto"/>
            <w:right w:val="none" w:sz="0" w:space="0" w:color="auto"/>
          </w:divBdr>
          <w:divsChild>
            <w:div w:id="344525910">
              <w:marLeft w:val="0"/>
              <w:marRight w:val="0"/>
              <w:marTop w:val="0"/>
              <w:marBottom w:val="0"/>
              <w:divBdr>
                <w:top w:val="none" w:sz="0" w:space="0" w:color="auto"/>
                <w:left w:val="none" w:sz="0" w:space="0" w:color="auto"/>
                <w:bottom w:val="none" w:sz="0" w:space="0" w:color="auto"/>
                <w:right w:val="none" w:sz="0" w:space="0" w:color="auto"/>
              </w:divBdr>
              <w:divsChild>
                <w:div w:id="409615852">
                  <w:marLeft w:val="0"/>
                  <w:marRight w:val="0"/>
                  <w:marTop w:val="0"/>
                  <w:marBottom w:val="0"/>
                  <w:divBdr>
                    <w:top w:val="none" w:sz="0" w:space="0" w:color="auto"/>
                    <w:left w:val="none" w:sz="0" w:space="0" w:color="auto"/>
                    <w:bottom w:val="none" w:sz="0" w:space="0" w:color="auto"/>
                    <w:right w:val="none" w:sz="0" w:space="0" w:color="auto"/>
                  </w:divBdr>
                </w:div>
              </w:divsChild>
            </w:div>
            <w:div w:id="1288242857">
              <w:marLeft w:val="0"/>
              <w:marRight w:val="0"/>
              <w:marTop w:val="0"/>
              <w:marBottom w:val="0"/>
              <w:divBdr>
                <w:top w:val="none" w:sz="0" w:space="0" w:color="auto"/>
                <w:left w:val="none" w:sz="0" w:space="0" w:color="auto"/>
                <w:bottom w:val="none" w:sz="0" w:space="0" w:color="auto"/>
                <w:right w:val="none" w:sz="0" w:space="0" w:color="auto"/>
              </w:divBdr>
              <w:divsChild>
                <w:div w:id="1354652677">
                  <w:marLeft w:val="0"/>
                  <w:marRight w:val="0"/>
                  <w:marTop w:val="0"/>
                  <w:marBottom w:val="0"/>
                  <w:divBdr>
                    <w:top w:val="none" w:sz="0" w:space="0" w:color="auto"/>
                    <w:left w:val="none" w:sz="0" w:space="0" w:color="auto"/>
                    <w:bottom w:val="none" w:sz="0" w:space="0" w:color="auto"/>
                    <w:right w:val="none" w:sz="0" w:space="0" w:color="auto"/>
                  </w:divBdr>
                </w:div>
              </w:divsChild>
            </w:div>
            <w:div w:id="1322659914">
              <w:marLeft w:val="0"/>
              <w:marRight w:val="0"/>
              <w:marTop w:val="0"/>
              <w:marBottom w:val="0"/>
              <w:divBdr>
                <w:top w:val="none" w:sz="0" w:space="0" w:color="auto"/>
                <w:left w:val="none" w:sz="0" w:space="0" w:color="auto"/>
                <w:bottom w:val="none" w:sz="0" w:space="0" w:color="auto"/>
                <w:right w:val="none" w:sz="0" w:space="0" w:color="auto"/>
              </w:divBdr>
              <w:divsChild>
                <w:div w:id="2282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79020">
          <w:marLeft w:val="0"/>
          <w:marRight w:val="0"/>
          <w:marTop w:val="0"/>
          <w:marBottom w:val="0"/>
          <w:divBdr>
            <w:top w:val="none" w:sz="0" w:space="0" w:color="auto"/>
            <w:left w:val="none" w:sz="0" w:space="0" w:color="auto"/>
            <w:bottom w:val="none" w:sz="0" w:space="0" w:color="auto"/>
            <w:right w:val="none" w:sz="0" w:space="0" w:color="auto"/>
          </w:divBdr>
          <w:divsChild>
            <w:div w:id="2026712784">
              <w:marLeft w:val="0"/>
              <w:marRight w:val="0"/>
              <w:marTop w:val="0"/>
              <w:marBottom w:val="0"/>
              <w:divBdr>
                <w:top w:val="none" w:sz="0" w:space="0" w:color="auto"/>
                <w:left w:val="none" w:sz="0" w:space="0" w:color="auto"/>
                <w:bottom w:val="none" w:sz="0" w:space="0" w:color="auto"/>
                <w:right w:val="none" w:sz="0" w:space="0" w:color="auto"/>
              </w:divBdr>
              <w:divsChild>
                <w:div w:id="1885098737">
                  <w:marLeft w:val="0"/>
                  <w:marRight w:val="0"/>
                  <w:marTop w:val="0"/>
                  <w:marBottom w:val="0"/>
                  <w:divBdr>
                    <w:top w:val="none" w:sz="0" w:space="0" w:color="auto"/>
                    <w:left w:val="none" w:sz="0" w:space="0" w:color="auto"/>
                    <w:bottom w:val="none" w:sz="0" w:space="0" w:color="auto"/>
                    <w:right w:val="none" w:sz="0" w:space="0" w:color="auto"/>
                  </w:divBdr>
                </w:div>
                <w:div w:id="670914840">
                  <w:marLeft w:val="0"/>
                  <w:marRight w:val="0"/>
                  <w:marTop w:val="0"/>
                  <w:marBottom w:val="0"/>
                  <w:divBdr>
                    <w:top w:val="none" w:sz="0" w:space="0" w:color="auto"/>
                    <w:left w:val="none" w:sz="0" w:space="0" w:color="auto"/>
                    <w:bottom w:val="none" w:sz="0" w:space="0" w:color="auto"/>
                    <w:right w:val="none" w:sz="0" w:space="0" w:color="auto"/>
                  </w:divBdr>
                  <w:divsChild>
                    <w:div w:id="2032797751">
                      <w:marLeft w:val="0"/>
                      <w:marRight w:val="0"/>
                      <w:marTop w:val="0"/>
                      <w:marBottom w:val="0"/>
                      <w:divBdr>
                        <w:top w:val="none" w:sz="0" w:space="0" w:color="auto"/>
                        <w:left w:val="none" w:sz="0" w:space="0" w:color="auto"/>
                        <w:bottom w:val="none" w:sz="0" w:space="0" w:color="auto"/>
                        <w:right w:val="none" w:sz="0" w:space="0" w:color="auto"/>
                      </w:divBdr>
                    </w:div>
                  </w:divsChild>
                </w:div>
                <w:div w:id="68582538">
                  <w:marLeft w:val="0"/>
                  <w:marRight w:val="0"/>
                  <w:marTop w:val="0"/>
                  <w:marBottom w:val="0"/>
                  <w:divBdr>
                    <w:top w:val="none" w:sz="0" w:space="0" w:color="auto"/>
                    <w:left w:val="none" w:sz="0" w:space="0" w:color="auto"/>
                    <w:bottom w:val="none" w:sz="0" w:space="0" w:color="auto"/>
                    <w:right w:val="none" w:sz="0" w:space="0" w:color="auto"/>
                  </w:divBdr>
                  <w:divsChild>
                    <w:div w:id="544951758">
                      <w:marLeft w:val="0"/>
                      <w:marRight w:val="0"/>
                      <w:marTop w:val="0"/>
                      <w:marBottom w:val="0"/>
                      <w:divBdr>
                        <w:top w:val="none" w:sz="0" w:space="0" w:color="auto"/>
                        <w:left w:val="none" w:sz="0" w:space="0" w:color="auto"/>
                        <w:bottom w:val="none" w:sz="0" w:space="0" w:color="auto"/>
                        <w:right w:val="none" w:sz="0" w:space="0" w:color="auto"/>
                      </w:divBdr>
                    </w:div>
                  </w:divsChild>
                </w:div>
                <w:div w:id="2002463537">
                  <w:marLeft w:val="0"/>
                  <w:marRight w:val="0"/>
                  <w:marTop w:val="0"/>
                  <w:marBottom w:val="0"/>
                  <w:divBdr>
                    <w:top w:val="none" w:sz="0" w:space="0" w:color="auto"/>
                    <w:left w:val="none" w:sz="0" w:space="0" w:color="auto"/>
                    <w:bottom w:val="none" w:sz="0" w:space="0" w:color="auto"/>
                    <w:right w:val="none" w:sz="0" w:space="0" w:color="auto"/>
                  </w:divBdr>
                  <w:divsChild>
                    <w:div w:id="178206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041547">
              <w:marLeft w:val="0"/>
              <w:marRight w:val="0"/>
              <w:marTop w:val="0"/>
              <w:marBottom w:val="0"/>
              <w:divBdr>
                <w:top w:val="none" w:sz="0" w:space="0" w:color="auto"/>
                <w:left w:val="none" w:sz="0" w:space="0" w:color="auto"/>
                <w:bottom w:val="none" w:sz="0" w:space="0" w:color="auto"/>
                <w:right w:val="none" w:sz="0" w:space="0" w:color="auto"/>
              </w:divBdr>
              <w:divsChild>
                <w:div w:id="202200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35649">
          <w:marLeft w:val="0"/>
          <w:marRight w:val="0"/>
          <w:marTop w:val="0"/>
          <w:marBottom w:val="0"/>
          <w:divBdr>
            <w:top w:val="none" w:sz="0" w:space="0" w:color="auto"/>
            <w:left w:val="none" w:sz="0" w:space="0" w:color="auto"/>
            <w:bottom w:val="none" w:sz="0" w:space="0" w:color="auto"/>
            <w:right w:val="none" w:sz="0" w:space="0" w:color="auto"/>
          </w:divBdr>
          <w:divsChild>
            <w:div w:id="2028630194">
              <w:marLeft w:val="0"/>
              <w:marRight w:val="0"/>
              <w:marTop w:val="0"/>
              <w:marBottom w:val="0"/>
              <w:divBdr>
                <w:top w:val="none" w:sz="0" w:space="0" w:color="auto"/>
                <w:left w:val="none" w:sz="0" w:space="0" w:color="auto"/>
                <w:bottom w:val="none" w:sz="0" w:space="0" w:color="auto"/>
                <w:right w:val="none" w:sz="0" w:space="0" w:color="auto"/>
              </w:divBdr>
              <w:divsChild>
                <w:div w:id="1548486403">
                  <w:marLeft w:val="0"/>
                  <w:marRight w:val="0"/>
                  <w:marTop w:val="0"/>
                  <w:marBottom w:val="0"/>
                  <w:divBdr>
                    <w:top w:val="none" w:sz="0" w:space="0" w:color="auto"/>
                    <w:left w:val="none" w:sz="0" w:space="0" w:color="auto"/>
                    <w:bottom w:val="none" w:sz="0" w:space="0" w:color="auto"/>
                    <w:right w:val="none" w:sz="0" w:space="0" w:color="auto"/>
                  </w:divBdr>
                </w:div>
              </w:divsChild>
            </w:div>
            <w:div w:id="669872394">
              <w:marLeft w:val="0"/>
              <w:marRight w:val="0"/>
              <w:marTop w:val="0"/>
              <w:marBottom w:val="0"/>
              <w:divBdr>
                <w:top w:val="none" w:sz="0" w:space="0" w:color="auto"/>
                <w:left w:val="none" w:sz="0" w:space="0" w:color="auto"/>
                <w:bottom w:val="none" w:sz="0" w:space="0" w:color="auto"/>
                <w:right w:val="none" w:sz="0" w:space="0" w:color="auto"/>
              </w:divBdr>
              <w:divsChild>
                <w:div w:id="225190518">
                  <w:marLeft w:val="0"/>
                  <w:marRight w:val="0"/>
                  <w:marTop w:val="0"/>
                  <w:marBottom w:val="0"/>
                  <w:divBdr>
                    <w:top w:val="none" w:sz="0" w:space="0" w:color="auto"/>
                    <w:left w:val="none" w:sz="0" w:space="0" w:color="auto"/>
                    <w:bottom w:val="none" w:sz="0" w:space="0" w:color="auto"/>
                    <w:right w:val="none" w:sz="0" w:space="0" w:color="auto"/>
                  </w:divBdr>
                </w:div>
              </w:divsChild>
            </w:div>
            <w:div w:id="1544514108">
              <w:marLeft w:val="0"/>
              <w:marRight w:val="0"/>
              <w:marTop w:val="0"/>
              <w:marBottom w:val="0"/>
              <w:divBdr>
                <w:top w:val="none" w:sz="0" w:space="0" w:color="auto"/>
                <w:left w:val="none" w:sz="0" w:space="0" w:color="auto"/>
                <w:bottom w:val="none" w:sz="0" w:space="0" w:color="auto"/>
                <w:right w:val="none" w:sz="0" w:space="0" w:color="auto"/>
              </w:divBdr>
              <w:divsChild>
                <w:div w:id="90190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339330">
          <w:marLeft w:val="0"/>
          <w:marRight w:val="0"/>
          <w:marTop w:val="0"/>
          <w:marBottom w:val="0"/>
          <w:divBdr>
            <w:top w:val="none" w:sz="0" w:space="0" w:color="auto"/>
            <w:left w:val="none" w:sz="0" w:space="0" w:color="auto"/>
            <w:bottom w:val="none" w:sz="0" w:space="0" w:color="auto"/>
            <w:right w:val="none" w:sz="0" w:space="0" w:color="auto"/>
          </w:divBdr>
          <w:divsChild>
            <w:div w:id="653098693">
              <w:marLeft w:val="0"/>
              <w:marRight w:val="0"/>
              <w:marTop w:val="0"/>
              <w:marBottom w:val="0"/>
              <w:divBdr>
                <w:top w:val="none" w:sz="0" w:space="0" w:color="auto"/>
                <w:left w:val="none" w:sz="0" w:space="0" w:color="auto"/>
                <w:bottom w:val="none" w:sz="0" w:space="0" w:color="auto"/>
                <w:right w:val="none" w:sz="0" w:space="0" w:color="auto"/>
              </w:divBdr>
              <w:divsChild>
                <w:div w:id="726418701">
                  <w:marLeft w:val="0"/>
                  <w:marRight w:val="0"/>
                  <w:marTop w:val="0"/>
                  <w:marBottom w:val="0"/>
                  <w:divBdr>
                    <w:top w:val="none" w:sz="0" w:space="0" w:color="auto"/>
                    <w:left w:val="none" w:sz="0" w:space="0" w:color="auto"/>
                    <w:bottom w:val="none" w:sz="0" w:space="0" w:color="auto"/>
                    <w:right w:val="none" w:sz="0" w:space="0" w:color="auto"/>
                  </w:divBdr>
                </w:div>
                <w:div w:id="1697147657">
                  <w:marLeft w:val="0"/>
                  <w:marRight w:val="0"/>
                  <w:marTop w:val="0"/>
                  <w:marBottom w:val="0"/>
                  <w:divBdr>
                    <w:top w:val="none" w:sz="0" w:space="0" w:color="auto"/>
                    <w:left w:val="none" w:sz="0" w:space="0" w:color="auto"/>
                    <w:bottom w:val="none" w:sz="0" w:space="0" w:color="auto"/>
                    <w:right w:val="none" w:sz="0" w:space="0" w:color="auto"/>
                  </w:divBdr>
                  <w:divsChild>
                    <w:div w:id="268700865">
                      <w:marLeft w:val="0"/>
                      <w:marRight w:val="0"/>
                      <w:marTop w:val="0"/>
                      <w:marBottom w:val="0"/>
                      <w:divBdr>
                        <w:top w:val="none" w:sz="0" w:space="0" w:color="auto"/>
                        <w:left w:val="none" w:sz="0" w:space="0" w:color="auto"/>
                        <w:bottom w:val="none" w:sz="0" w:space="0" w:color="auto"/>
                        <w:right w:val="none" w:sz="0" w:space="0" w:color="auto"/>
                      </w:divBdr>
                    </w:div>
                  </w:divsChild>
                </w:div>
                <w:div w:id="1042941276">
                  <w:marLeft w:val="0"/>
                  <w:marRight w:val="0"/>
                  <w:marTop w:val="0"/>
                  <w:marBottom w:val="0"/>
                  <w:divBdr>
                    <w:top w:val="none" w:sz="0" w:space="0" w:color="auto"/>
                    <w:left w:val="none" w:sz="0" w:space="0" w:color="auto"/>
                    <w:bottom w:val="none" w:sz="0" w:space="0" w:color="auto"/>
                    <w:right w:val="none" w:sz="0" w:space="0" w:color="auto"/>
                  </w:divBdr>
                  <w:divsChild>
                    <w:div w:id="181301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34351">
              <w:marLeft w:val="0"/>
              <w:marRight w:val="0"/>
              <w:marTop w:val="0"/>
              <w:marBottom w:val="0"/>
              <w:divBdr>
                <w:top w:val="none" w:sz="0" w:space="0" w:color="auto"/>
                <w:left w:val="none" w:sz="0" w:space="0" w:color="auto"/>
                <w:bottom w:val="none" w:sz="0" w:space="0" w:color="auto"/>
                <w:right w:val="none" w:sz="0" w:space="0" w:color="auto"/>
              </w:divBdr>
              <w:divsChild>
                <w:div w:id="175481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477861">
          <w:marLeft w:val="0"/>
          <w:marRight w:val="0"/>
          <w:marTop w:val="0"/>
          <w:marBottom w:val="0"/>
          <w:divBdr>
            <w:top w:val="none" w:sz="0" w:space="0" w:color="auto"/>
            <w:left w:val="none" w:sz="0" w:space="0" w:color="auto"/>
            <w:bottom w:val="none" w:sz="0" w:space="0" w:color="auto"/>
            <w:right w:val="none" w:sz="0" w:space="0" w:color="auto"/>
          </w:divBdr>
          <w:divsChild>
            <w:div w:id="147675896">
              <w:marLeft w:val="0"/>
              <w:marRight w:val="0"/>
              <w:marTop w:val="0"/>
              <w:marBottom w:val="0"/>
              <w:divBdr>
                <w:top w:val="none" w:sz="0" w:space="0" w:color="auto"/>
                <w:left w:val="none" w:sz="0" w:space="0" w:color="auto"/>
                <w:bottom w:val="none" w:sz="0" w:space="0" w:color="auto"/>
                <w:right w:val="none" w:sz="0" w:space="0" w:color="auto"/>
              </w:divBdr>
              <w:divsChild>
                <w:div w:id="18362391">
                  <w:marLeft w:val="0"/>
                  <w:marRight w:val="0"/>
                  <w:marTop w:val="0"/>
                  <w:marBottom w:val="0"/>
                  <w:divBdr>
                    <w:top w:val="none" w:sz="0" w:space="0" w:color="auto"/>
                    <w:left w:val="none" w:sz="0" w:space="0" w:color="auto"/>
                    <w:bottom w:val="none" w:sz="0" w:space="0" w:color="auto"/>
                    <w:right w:val="none" w:sz="0" w:space="0" w:color="auto"/>
                  </w:divBdr>
                </w:div>
              </w:divsChild>
            </w:div>
            <w:div w:id="1780025348">
              <w:marLeft w:val="0"/>
              <w:marRight w:val="0"/>
              <w:marTop w:val="0"/>
              <w:marBottom w:val="0"/>
              <w:divBdr>
                <w:top w:val="none" w:sz="0" w:space="0" w:color="auto"/>
                <w:left w:val="none" w:sz="0" w:space="0" w:color="auto"/>
                <w:bottom w:val="none" w:sz="0" w:space="0" w:color="auto"/>
                <w:right w:val="none" w:sz="0" w:space="0" w:color="auto"/>
              </w:divBdr>
              <w:divsChild>
                <w:div w:id="192788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91113">
          <w:marLeft w:val="0"/>
          <w:marRight w:val="0"/>
          <w:marTop w:val="0"/>
          <w:marBottom w:val="0"/>
          <w:divBdr>
            <w:top w:val="none" w:sz="0" w:space="0" w:color="auto"/>
            <w:left w:val="none" w:sz="0" w:space="0" w:color="auto"/>
            <w:bottom w:val="none" w:sz="0" w:space="0" w:color="auto"/>
            <w:right w:val="none" w:sz="0" w:space="0" w:color="auto"/>
          </w:divBdr>
          <w:divsChild>
            <w:div w:id="1046103571">
              <w:marLeft w:val="0"/>
              <w:marRight w:val="0"/>
              <w:marTop w:val="0"/>
              <w:marBottom w:val="0"/>
              <w:divBdr>
                <w:top w:val="none" w:sz="0" w:space="0" w:color="auto"/>
                <w:left w:val="none" w:sz="0" w:space="0" w:color="auto"/>
                <w:bottom w:val="none" w:sz="0" w:space="0" w:color="auto"/>
                <w:right w:val="none" w:sz="0" w:space="0" w:color="auto"/>
              </w:divBdr>
              <w:divsChild>
                <w:div w:id="873814437">
                  <w:marLeft w:val="0"/>
                  <w:marRight w:val="0"/>
                  <w:marTop w:val="0"/>
                  <w:marBottom w:val="0"/>
                  <w:divBdr>
                    <w:top w:val="none" w:sz="0" w:space="0" w:color="auto"/>
                    <w:left w:val="none" w:sz="0" w:space="0" w:color="auto"/>
                    <w:bottom w:val="none" w:sz="0" w:space="0" w:color="auto"/>
                    <w:right w:val="none" w:sz="0" w:space="0" w:color="auto"/>
                  </w:divBdr>
                </w:div>
              </w:divsChild>
            </w:div>
            <w:div w:id="494758608">
              <w:marLeft w:val="0"/>
              <w:marRight w:val="0"/>
              <w:marTop w:val="0"/>
              <w:marBottom w:val="0"/>
              <w:divBdr>
                <w:top w:val="none" w:sz="0" w:space="0" w:color="auto"/>
                <w:left w:val="none" w:sz="0" w:space="0" w:color="auto"/>
                <w:bottom w:val="none" w:sz="0" w:space="0" w:color="auto"/>
                <w:right w:val="none" w:sz="0" w:space="0" w:color="auto"/>
              </w:divBdr>
              <w:divsChild>
                <w:div w:id="17468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749118">
          <w:marLeft w:val="0"/>
          <w:marRight w:val="0"/>
          <w:marTop w:val="0"/>
          <w:marBottom w:val="0"/>
          <w:divBdr>
            <w:top w:val="none" w:sz="0" w:space="0" w:color="auto"/>
            <w:left w:val="none" w:sz="0" w:space="0" w:color="auto"/>
            <w:bottom w:val="none" w:sz="0" w:space="0" w:color="auto"/>
            <w:right w:val="none" w:sz="0" w:space="0" w:color="auto"/>
          </w:divBdr>
          <w:divsChild>
            <w:div w:id="954092525">
              <w:marLeft w:val="0"/>
              <w:marRight w:val="0"/>
              <w:marTop w:val="0"/>
              <w:marBottom w:val="0"/>
              <w:divBdr>
                <w:top w:val="none" w:sz="0" w:space="0" w:color="auto"/>
                <w:left w:val="none" w:sz="0" w:space="0" w:color="auto"/>
                <w:bottom w:val="none" w:sz="0" w:space="0" w:color="auto"/>
                <w:right w:val="none" w:sz="0" w:space="0" w:color="auto"/>
              </w:divBdr>
              <w:divsChild>
                <w:div w:id="170540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94261">
          <w:marLeft w:val="0"/>
          <w:marRight w:val="0"/>
          <w:marTop w:val="0"/>
          <w:marBottom w:val="0"/>
          <w:divBdr>
            <w:top w:val="none" w:sz="0" w:space="0" w:color="auto"/>
            <w:left w:val="none" w:sz="0" w:space="0" w:color="auto"/>
            <w:bottom w:val="none" w:sz="0" w:space="0" w:color="auto"/>
            <w:right w:val="none" w:sz="0" w:space="0" w:color="auto"/>
          </w:divBdr>
          <w:divsChild>
            <w:div w:id="222063862">
              <w:marLeft w:val="0"/>
              <w:marRight w:val="0"/>
              <w:marTop w:val="0"/>
              <w:marBottom w:val="0"/>
              <w:divBdr>
                <w:top w:val="none" w:sz="0" w:space="0" w:color="auto"/>
                <w:left w:val="none" w:sz="0" w:space="0" w:color="auto"/>
                <w:bottom w:val="none" w:sz="0" w:space="0" w:color="auto"/>
                <w:right w:val="none" w:sz="0" w:space="0" w:color="auto"/>
              </w:divBdr>
              <w:divsChild>
                <w:div w:id="2012949853">
                  <w:marLeft w:val="0"/>
                  <w:marRight w:val="0"/>
                  <w:marTop w:val="0"/>
                  <w:marBottom w:val="0"/>
                  <w:divBdr>
                    <w:top w:val="none" w:sz="0" w:space="0" w:color="auto"/>
                    <w:left w:val="none" w:sz="0" w:space="0" w:color="auto"/>
                    <w:bottom w:val="none" w:sz="0" w:space="0" w:color="auto"/>
                    <w:right w:val="none" w:sz="0" w:space="0" w:color="auto"/>
                  </w:divBdr>
                </w:div>
                <w:div w:id="2072726116">
                  <w:marLeft w:val="0"/>
                  <w:marRight w:val="0"/>
                  <w:marTop w:val="0"/>
                  <w:marBottom w:val="0"/>
                  <w:divBdr>
                    <w:top w:val="none" w:sz="0" w:space="0" w:color="auto"/>
                    <w:left w:val="none" w:sz="0" w:space="0" w:color="auto"/>
                    <w:bottom w:val="none" w:sz="0" w:space="0" w:color="auto"/>
                    <w:right w:val="none" w:sz="0" w:space="0" w:color="auto"/>
                  </w:divBdr>
                  <w:divsChild>
                    <w:div w:id="1746679591">
                      <w:marLeft w:val="0"/>
                      <w:marRight w:val="0"/>
                      <w:marTop w:val="0"/>
                      <w:marBottom w:val="0"/>
                      <w:divBdr>
                        <w:top w:val="none" w:sz="0" w:space="0" w:color="auto"/>
                        <w:left w:val="none" w:sz="0" w:space="0" w:color="auto"/>
                        <w:bottom w:val="none" w:sz="0" w:space="0" w:color="auto"/>
                        <w:right w:val="none" w:sz="0" w:space="0" w:color="auto"/>
                      </w:divBdr>
                    </w:div>
                  </w:divsChild>
                </w:div>
                <w:div w:id="729311051">
                  <w:marLeft w:val="0"/>
                  <w:marRight w:val="0"/>
                  <w:marTop w:val="0"/>
                  <w:marBottom w:val="0"/>
                  <w:divBdr>
                    <w:top w:val="none" w:sz="0" w:space="0" w:color="auto"/>
                    <w:left w:val="none" w:sz="0" w:space="0" w:color="auto"/>
                    <w:bottom w:val="none" w:sz="0" w:space="0" w:color="auto"/>
                    <w:right w:val="none" w:sz="0" w:space="0" w:color="auto"/>
                  </w:divBdr>
                  <w:divsChild>
                    <w:div w:id="223688706">
                      <w:marLeft w:val="0"/>
                      <w:marRight w:val="0"/>
                      <w:marTop w:val="0"/>
                      <w:marBottom w:val="0"/>
                      <w:divBdr>
                        <w:top w:val="none" w:sz="0" w:space="0" w:color="auto"/>
                        <w:left w:val="none" w:sz="0" w:space="0" w:color="auto"/>
                        <w:bottom w:val="none" w:sz="0" w:space="0" w:color="auto"/>
                        <w:right w:val="none" w:sz="0" w:space="0" w:color="auto"/>
                      </w:divBdr>
                    </w:div>
                  </w:divsChild>
                </w:div>
                <w:div w:id="443622267">
                  <w:marLeft w:val="0"/>
                  <w:marRight w:val="0"/>
                  <w:marTop w:val="0"/>
                  <w:marBottom w:val="0"/>
                  <w:divBdr>
                    <w:top w:val="none" w:sz="0" w:space="0" w:color="auto"/>
                    <w:left w:val="none" w:sz="0" w:space="0" w:color="auto"/>
                    <w:bottom w:val="none" w:sz="0" w:space="0" w:color="auto"/>
                    <w:right w:val="none" w:sz="0" w:space="0" w:color="auto"/>
                  </w:divBdr>
                  <w:divsChild>
                    <w:div w:id="1501433541">
                      <w:marLeft w:val="0"/>
                      <w:marRight w:val="0"/>
                      <w:marTop w:val="0"/>
                      <w:marBottom w:val="0"/>
                      <w:divBdr>
                        <w:top w:val="none" w:sz="0" w:space="0" w:color="auto"/>
                        <w:left w:val="none" w:sz="0" w:space="0" w:color="auto"/>
                        <w:bottom w:val="none" w:sz="0" w:space="0" w:color="auto"/>
                        <w:right w:val="none" w:sz="0" w:space="0" w:color="auto"/>
                      </w:divBdr>
                    </w:div>
                  </w:divsChild>
                </w:div>
                <w:div w:id="2139566210">
                  <w:marLeft w:val="0"/>
                  <w:marRight w:val="0"/>
                  <w:marTop w:val="0"/>
                  <w:marBottom w:val="0"/>
                  <w:divBdr>
                    <w:top w:val="none" w:sz="0" w:space="0" w:color="auto"/>
                    <w:left w:val="none" w:sz="0" w:space="0" w:color="auto"/>
                    <w:bottom w:val="none" w:sz="0" w:space="0" w:color="auto"/>
                    <w:right w:val="none" w:sz="0" w:space="0" w:color="auto"/>
                  </w:divBdr>
                  <w:divsChild>
                    <w:div w:id="890001547">
                      <w:marLeft w:val="0"/>
                      <w:marRight w:val="0"/>
                      <w:marTop w:val="0"/>
                      <w:marBottom w:val="0"/>
                      <w:divBdr>
                        <w:top w:val="none" w:sz="0" w:space="0" w:color="auto"/>
                        <w:left w:val="none" w:sz="0" w:space="0" w:color="auto"/>
                        <w:bottom w:val="none" w:sz="0" w:space="0" w:color="auto"/>
                        <w:right w:val="none" w:sz="0" w:space="0" w:color="auto"/>
                      </w:divBdr>
                    </w:div>
                  </w:divsChild>
                </w:div>
                <w:div w:id="1368485896">
                  <w:marLeft w:val="0"/>
                  <w:marRight w:val="0"/>
                  <w:marTop w:val="0"/>
                  <w:marBottom w:val="0"/>
                  <w:divBdr>
                    <w:top w:val="none" w:sz="0" w:space="0" w:color="auto"/>
                    <w:left w:val="none" w:sz="0" w:space="0" w:color="auto"/>
                    <w:bottom w:val="none" w:sz="0" w:space="0" w:color="auto"/>
                    <w:right w:val="none" w:sz="0" w:space="0" w:color="auto"/>
                  </w:divBdr>
                  <w:divsChild>
                    <w:div w:id="95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493122">
              <w:marLeft w:val="0"/>
              <w:marRight w:val="0"/>
              <w:marTop w:val="0"/>
              <w:marBottom w:val="0"/>
              <w:divBdr>
                <w:top w:val="none" w:sz="0" w:space="0" w:color="auto"/>
                <w:left w:val="none" w:sz="0" w:space="0" w:color="auto"/>
                <w:bottom w:val="none" w:sz="0" w:space="0" w:color="auto"/>
                <w:right w:val="none" w:sz="0" w:space="0" w:color="auto"/>
              </w:divBdr>
              <w:divsChild>
                <w:div w:id="8958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18327">
          <w:marLeft w:val="0"/>
          <w:marRight w:val="0"/>
          <w:marTop w:val="0"/>
          <w:marBottom w:val="0"/>
          <w:divBdr>
            <w:top w:val="none" w:sz="0" w:space="0" w:color="auto"/>
            <w:left w:val="none" w:sz="0" w:space="0" w:color="auto"/>
            <w:bottom w:val="none" w:sz="0" w:space="0" w:color="auto"/>
            <w:right w:val="none" w:sz="0" w:space="0" w:color="auto"/>
          </w:divBdr>
          <w:divsChild>
            <w:div w:id="1426804417">
              <w:marLeft w:val="0"/>
              <w:marRight w:val="0"/>
              <w:marTop w:val="0"/>
              <w:marBottom w:val="0"/>
              <w:divBdr>
                <w:top w:val="none" w:sz="0" w:space="0" w:color="auto"/>
                <w:left w:val="none" w:sz="0" w:space="0" w:color="auto"/>
                <w:bottom w:val="none" w:sz="0" w:space="0" w:color="auto"/>
                <w:right w:val="none" w:sz="0" w:space="0" w:color="auto"/>
              </w:divBdr>
              <w:divsChild>
                <w:div w:id="487094546">
                  <w:marLeft w:val="0"/>
                  <w:marRight w:val="0"/>
                  <w:marTop w:val="0"/>
                  <w:marBottom w:val="0"/>
                  <w:divBdr>
                    <w:top w:val="none" w:sz="0" w:space="0" w:color="auto"/>
                    <w:left w:val="none" w:sz="0" w:space="0" w:color="auto"/>
                    <w:bottom w:val="none" w:sz="0" w:space="0" w:color="auto"/>
                    <w:right w:val="none" w:sz="0" w:space="0" w:color="auto"/>
                  </w:divBdr>
                </w:div>
              </w:divsChild>
            </w:div>
            <w:div w:id="102387414">
              <w:marLeft w:val="0"/>
              <w:marRight w:val="0"/>
              <w:marTop w:val="0"/>
              <w:marBottom w:val="0"/>
              <w:divBdr>
                <w:top w:val="none" w:sz="0" w:space="0" w:color="auto"/>
                <w:left w:val="none" w:sz="0" w:space="0" w:color="auto"/>
                <w:bottom w:val="none" w:sz="0" w:space="0" w:color="auto"/>
                <w:right w:val="none" w:sz="0" w:space="0" w:color="auto"/>
              </w:divBdr>
              <w:divsChild>
                <w:div w:id="164312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0289">
          <w:marLeft w:val="0"/>
          <w:marRight w:val="0"/>
          <w:marTop w:val="0"/>
          <w:marBottom w:val="0"/>
          <w:divBdr>
            <w:top w:val="none" w:sz="0" w:space="0" w:color="auto"/>
            <w:left w:val="none" w:sz="0" w:space="0" w:color="auto"/>
            <w:bottom w:val="none" w:sz="0" w:space="0" w:color="auto"/>
            <w:right w:val="none" w:sz="0" w:space="0" w:color="auto"/>
          </w:divBdr>
          <w:divsChild>
            <w:div w:id="109471039">
              <w:marLeft w:val="0"/>
              <w:marRight w:val="0"/>
              <w:marTop w:val="0"/>
              <w:marBottom w:val="0"/>
              <w:divBdr>
                <w:top w:val="none" w:sz="0" w:space="0" w:color="auto"/>
                <w:left w:val="none" w:sz="0" w:space="0" w:color="auto"/>
                <w:bottom w:val="none" w:sz="0" w:space="0" w:color="auto"/>
                <w:right w:val="none" w:sz="0" w:space="0" w:color="auto"/>
              </w:divBdr>
              <w:divsChild>
                <w:div w:id="852374755">
                  <w:marLeft w:val="0"/>
                  <w:marRight w:val="0"/>
                  <w:marTop w:val="0"/>
                  <w:marBottom w:val="0"/>
                  <w:divBdr>
                    <w:top w:val="none" w:sz="0" w:space="0" w:color="auto"/>
                    <w:left w:val="none" w:sz="0" w:space="0" w:color="auto"/>
                    <w:bottom w:val="none" w:sz="0" w:space="0" w:color="auto"/>
                    <w:right w:val="none" w:sz="0" w:space="0" w:color="auto"/>
                  </w:divBdr>
                </w:div>
              </w:divsChild>
            </w:div>
            <w:div w:id="1760755839">
              <w:marLeft w:val="0"/>
              <w:marRight w:val="0"/>
              <w:marTop w:val="0"/>
              <w:marBottom w:val="0"/>
              <w:divBdr>
                <w:top w:val="none" w:sz="0" w:space="0" w:color="auto"/>
                <w:left w:val="none" w:sz="0" w:space="0" w:color="auto"/>
                <w:bottom w:val="none" w:sz="0" w:space="0" w:color="auto"/>
                <w:right w:val="none" w:sz="0" w:space="0" w:color="auto"/>
              </w:divBdr>
              <w:divsChild>
                <w:div w:id="110815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75376">
          <w:marLeft w:val="0"/>
          <w:marRight w:val="0"/>
          <w:marTop w:val="0"/>
          <w:marBottom w:val="0"/>
          <w:divBdr>
            <w:top w:val="none" w:sz="0" w:space="0" w:color="auto"/>
            <w:left w:val="none" w:sz="0" w:space="0" w:color="auto"/>
            <w:bottom w:val="none" w:sz="0" w:space="0" w:color="auto"/>
            <w:right w:val="none" w:sz="0" w:space="0" w:color="auto"/>
          </w:divBdr>
          <w:divsChild>
            <w:div w:id="316812147">
              <w:marLeft w:val="0"/>
              <w:marRight w:val="0"/>
              <w:marTop w:val="0"/>
              <w:marBottom w:val="0"/>
              <w:divBdr>
                <w:top w:val="none" w:sz="0" w:space="0" w:color="auto"/>
                <w:left w:val="none" w:sz="0" w:space="0" w:color="auto"/>
                <w:bottom w:val="none" w:sz="0" w:space="0" w:color="auto"/>
                <w:right w:val="none" w:sz="0" w:space="0" w:color="auto"/>
              </w:divBdr>
              <w:divsChild>
                <w:div w:id="138074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360346">
          <w:marLeft w:val="0"/>
          <w:marRight w:val="0"/>
          <w:marTop w:val="0"/>
          <w:marBottom w:val="0"/>
          <w:divBdr>
            <w:top w:val="none" w:sz="0" w:space="0" w:color="auto"/>
            <w:left w:val="none" w:sz="0" w:space="0" w:color="auto"/>
            <w:bottom w:val="none" w:sz="0" w:space="0" w:color="auto"/>
            <w:right w:val="none" w:sz="0" w:space="0" w:color="auto"/>
          </w:divBdr>
          <w:divsChild>
            <w:div w:id="356319875">
              <w:marLeft w:val="0"/>
              <w:marRight w:val="0"/>
              <w:marTop w:val="0"/>
              <w:marBottom w:val="0"/>
              <w:divBdr>
                <w:top w:val="none" w:sz="0" w:space="0" w:color="auto"/>
                <w:left w:val="none" w:sz="0" w:space="0" w:color="auto"/>
                <w:bottom w:val="none" w:sz="0" w:space="0" w:color="auto"/>
                <w:right w:val="none" w:sz="0" w:space="0" w:color="auto"/>
              </w:divBdr>
              <w:divsChild>
                <w:div w:id="185020302">
                  <w:marLeft w:val="0"/>
                  <w:marRight w:val="0"/>
                  <w:marTop w:val="0"/>
                  <w:marBottom w:val="0"/>
                  <w:divBdr>
                    <w:top w:val="none" w:sz="0" w:space="0" w:color="auto"/>
                    <w:left w:val="none" w:sz="0" w:space="0" w:color="auto"/>
                    <w:bottom w:val="none" w:sz="0" w:space="0" w:color="auto"/>
                    <w:right w:val="none" w:sz="0" w:space="0" w:color="auto"/>
                  </w:divBdr>
                </w:div>
                <w:div w:id="2015255477">
                  <w:marLeft w:val="0"/>
                  <w:marRight w:val="0"/>
                  <w:marTop w:val="0"/>
                  <w:marBottom w:val="0"/>
                  <w:divBdr>
                    <w:top w:val="none" w:sz="0" w:space="0" w:color="auto"/>
                    <w:left w:val="none" w:sz="0" w:space="0" w:color="auto"/>
                    <w:bottom w:val="none" w:sz="0" w:space="0" w:color="auto"/>
                    <w:right w:val="none" w:sz="0" w:space="0" w:color="auto"/>
                  </w:divBdr>
                  <w:divsChild>
                    <w:div w:id="2114740050">
                      <w:marLeft w:val="0"/>
                      <w:marRight w:val="0"/>
                      <w:marTop w:val="0"/>
                      <w:marBottom w:val="0"/>
                      <w:divBdr>
                        <w:top w:val="none" w:sz="0" w:space="0" w:color="auto"/>
                        <w:left w:val="none" w:sz="0" w:space="0" w:color="auto"/>
                        <w:bottom w:val="none" w:sz="0" w:space="0" w:color="auto"/>
                        <w:right w:val="none" w:sz="0" w:space="0" w:color="auto"/>
                      </w:divBdr>
                    </w:div>
                  </w:divsChild>
                </w:div>
                <w:div w:id="846216780">
                  <w:marLeft w:val="0"/>
                  <w:marRight w:val="0"/>
                  <w:marTop w:val="0"/>
                  <w:marBottom w:val="0"/>
                  <w:divBdr>
                    <w:top w:val="none" w:sz="0" w:space="0" w:color="auto"/>
                    <w:left w:val="none" w:sz="0" w:space="0" w:color="auto"/>
                    <w:bottom w:val="none" w:sz="0" w:space="0" w:color="auto"/>
                    <w:right w:val="none" w:sz="0" w:space="0" w:color="auto"/>
                  </w:divBdr>
                  <w:divsChild>
                    <w:div w:id="14065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757399">
          <w:marLeft w:val="0"/>
          <w:marRight w:val="0"/>
          <w:marTop w:val="0"/>
          <w:marBottom w:val="0"/>
          <w:divBdr>
            <w:top w:val="none" w:sz="0" w:space="0" w:color="auto"/>
            <w:left w:val="none" w:sz="0" w:space="0" w:color="auto"/>
            <w:bottom w:val="none" w:sz="0" w:space="0" w:color="auto"/>
            <w:right w:val="none" w:sz="0" w:space="0" w:color="auto"/>
          </w:divBdr>
          <w:divsChild>
            <w:div w:id="1660232361">
              <w:marLeft w:val="0"/>
              <w:marRight w:val="0"/>
              <w:marTop w:val="0"/>
              <w:marBottom w:val="0"/>
              <w:divBdr>
                <w:top w:val="none" w:sz="0" w:space="0" w:color="auto"/>
                <w:left w:val="none" w:sz="0" w:space="0" w:color="auto"/>
                <w:bottom w:val="none" w:sz="0" w:space="0" w:color="auto"/>
                <w:right w:val="none" w:sz="0" w:space="0" w:color="auto"/>
              </w:divBdr>
              <w:divsChild>
                <w:div w:id="318771105">
                  <w:marLeft w:val="0"/>
                  <w:marRight w:val="0"/>
                  <w:marTop w:val="0"/>
                  <w:marBottom w:val="0"/>
                  <w:divBdr>
                    <w:top w:val="none" w:sz="0" w:space="0" w:color="auto"/>
                    <w:left w:val="none" w:sz="0" w:space="0" w:color="auto"/>
                    <w:bottom w:val="none" w:sz="0" w:space="0" w:color="auto"/>
                    <w:right w:val="none" w:sz="0" w:space="0" w:color="auto"/>
                  </w:divBdr>
                </w:div>
                <w:div w:id="2102871417">
                  <w:marLeft w:val="0"/>
                  <w:marRight w:val="0"/>
                  <w:marTop w:val="0"/>
                  <w:marBottom w:val="0"/>
                  <w:divBdr>
                    <w:top w:val="none" w:sz="0" w:space="0" w:color="auto"/>
                    <w:left w:val="none" w:sz="0" w:space="0" w:color="auto"/>
                    <w:bottom w:val="none" w:sz="0" w:space="0" w:color="auto"/>
                    <w:right w:val="none" w:sz="0" w:space="0" w:color="auto"/>
                  </w:divBdr>
                  <w:divsChild>
                    <w:div w:id="644705141">
                      <w:marLeft w:val="0"/>
                      <w:marRight w:val="0"/>
                      <w:marTop w:val="0"/>
                      <w:marBottom w:val="0"/>
                      <w:divBdr>
                        <w:top w:val="none" w:sz="0" w:space="0" w:color="auto"/>
                        <w:left w:val="none" w:sz="0" w:space="0" w:color="auto"/>
                        <w:bottom w:val="none" w:sz="0" w:space="0" w:color="auto"/>
                        <w:right w:val="none" w:sz="0" w:space="0" w:color="auto"/>
                      </w:divBdr>
                    </w:div>
                  </w:divsChild>
                </w:div>
                <w:div w:id="2140875775">
                  <w:marLeft w:val="0"/>
                  <w:marRight w:val="0"/>
                  <w:marTop w:val="0"/>
                  <w:marBottom w:val="0"/>
                  <w:divBdr>
                    <w:top w:val="none" w:sz="0" w:space="0" w:color="auto"/>
                    <w:left w:val="none" w:sz="0" w:space="0" w:color="auto"/>
                    <w:bottom w:val="none" w:sz="0" w:space="0" w:color="auto"/>
                    <w:right w:val="none" w:sz="0" w:space="0" w:color="auto"/>
                  </w:divBdr>
                  <w:divsChild>
                    <w:div w:id="15856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706249">
              <w:marLeft w:val="0"/>
              <w:marRight w:val="0"/>
              <w:marTop w:val="0"/>
              <w:marBottom w:val="0"/>
              <w:divBdr>
                <w:top w:val="none" w:sz="0" w:space="0" w:color="auto"/>
                <w:left w:val="none" w:sz="0" w:space="0" w:color="auto"/>
                <w:bottom w:val="none" w:sz="0" w:space="0" w:color="auto"/>
                <w:right w:val="none" w:sz="0" w:space="0" w:color="auto"/>
              </w:divBdr>
              <w:divsChild>
                <w:div w:id="75185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81422">
          <w:marLeft w:val="0"/>
          <w:marRight w:val="0"/>
          <w:marTop w:val="0"/>
          <w:marBottom w:val="0"/>
          <w:divBdr>
            <w:top w:val="none" w:sz="0" w:space="0" w:color="auto"/>
            <w:left w:val="none" w:sz="0" w:space="0" w:color="auto"/>
            <w:bottom w:val="none" w:sz="0" w:space="0" w:color="auto"/>
            <w:right w:val="none" w:sz="0" w:space="0" w:color="auto"/>
          </w:divBdr>
          <w:divsChild>
            <w:div w:id="1523199898">
              <w:marLeft w:val="0"/>
              <w:marRight w:val="0"/>
              <w:marTop w:val="0"/>
              <w:marBottom w:val="0"/>
              <w:divBdr>
                <w:top w:val="none" w:sz="0" w:space="0" w:color="auto"/>
                <w:left w:val="none" w:sz="0" w:space="0" w:color="auto"/>
                <w:bottom w:val="none" w:sz="0" w:space="0" w:color="auto"/>
                <w:right w:val="none" w:sz="0" w:space="0" w:color="auto"/>
              </w:divBdr>
              <w:divsChild>
                <w:div w:id="12817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969182">
          <w:marLeft w:val="0"/>
          <w:marRight w:val="0"/>
          <w:marTop w:val="0"/>
          <w:marBottom w:val="0"/>
          <w:divBdr>
            <w:top w:val="none" w:sz="0" w:space="0" w:color="auto"/>
            <w:left w:val="none" w:sz="0" w:space="0" w:color="auto"/>
            <w:bottom w:val="none" w:sz="0" w:space="0" w:color="auto"/>
            <w:right w:val="none" w:sz="0" w:space="0" w:color="auto"/>
          </w:divBdr>
          <w:divsChild>
            <w:div w:id="473454202">
              <w:marLeft w:val="0"/>
              <w:marRight w:val="0"/>
              <w:marTop w:val="0"/>
              <w:marBottom w:val="0"/>
              <w:divBdr>
                <w:top w:val="none" w:sz="0" w:space="0" w:color="auto"/>
                <w:left w:val="none" w:sz="0" w:space="0" w:color="auto"/>
                <w:bottom w:val="none" w:sz="0" w:space="0" w:color="auto"/>
                <w:right w:val="none" w:sz="0" w:space="0" w:color="auto"/>
              </w:divBdr>
              <w:divsChild>
                <w:div w:id="1437216116">
                  <w:marLeft w:val="0"/>
                  <w:marRight w:val="0"/>
                  <w:marTop w:val="0"/>
                  <w:marBottom w:val="0"/>
                  <w:divBdr>
                    <w:top w:val="none" w:sz="0" w:space="0" w:color="auto"/>
                    <w:left w:val="none" w:sz="0" w:space="0" w:color="auto"/>
                    <w:bottom w:val="none" w:sz="0" w:space="0" w:color="auto"/>
                    <w:right w:val="none" w:sz="0" w:space="0" w:color="auto"/>
                  </w:divBdr>
                </w:div>
                <w:div w:id="665981317">
                  <w:marLeft w:val="0"/>
                  <w:marRight w:val="0"/>
                  <w:marTop w:val="0"/>
                  <w:marBottom w:val="0"/>
                  <w:divBdr>
                    <w:top w:val="none" w:sz="0" w:space="0" w:color="auto"/>
                    <w:left w:val="none" w:sz="0" w:space="0" w:color="auto"/>
                    <w:bottom w:val="none" w:sz="0" w:space="0" w:color="auto"/>
                    <w:right w:val="none" w:sz="0" w:space="0" w:color="auto"/>
                  </w:divBdr>
                  <w:divsChild>
                    <w:div w:id="1515680600">
                      <w:marLeft w:val="0"/>
                      <w:marRight w:val="0"/>
                      <w:marTop w:val="0"/>
                      <w:marBottom w:val="0"/>
                      <w:divBdr>
                        <w:top w:val="none" w:sz="0" w:space="0" w:color="auto"/>
                        <w:left w:val="none" w:sz="0" w:space="0" w:color="auto"/>
                        <w:bottom w:val="none" w:sz="0" w:space="0" w:color="auto"/>
                        <w:right w:val="none" w:sz="0" w:space="0" w:color="auto"/>
                      </w:divBdr>
                    </w:div>
                  </w:divsChild>
                </w:div>
                <w:div w:id="62996275">
                  <w:marLeft w:val="0"/>
                  <w:marRight w:val="0"/>
                  <w:marTop w:val="0"/>
                  <w:marBottom w:val="0"/>
                  <w:divBdr>
                    <w:top w:val="none" w:sz="0" w:space="0" w:color="auto"/>
                    <w:left w:val="none" w:sz="0" w:space="0" w:color="auto"/>
                    <w:bottom w:val="none" w:sz="0" w:space="0" w:color="auto"/>
                    <w:right w:val="none" w:sz="0" w:space="0" w:color="auto"/>
                  </w:divBdr>
                  <w:divsChild>
                    <w:div w:id="705713355">
                      <w:marLeft w:val="0"/>
                      <w:marRight w:val="0"/>
                      <w:marTop w:val="0"/>
                      <w:marBottom w:val="0"/>
                      <w:divBdr>
                        <w:top w:val="none" w:sz="0" w:space="0" w:color="auto"/>
                        <w:left w:val="none" w:sz="0" w:space="0" w:color="auto"/>
                        <w:bottom w:val="none" w:sz="0" w:space="0" w:color="auto"/>
                        <w:right w:val="none" w:sz="0" w:space="0" w:color="auto"/>
                      </w:divBdr>
                    </w:div>
                  </w:divsChild>
                </w:div>
                <w:div w:id="484668922">
                  <w:marLeft w:val="0"/>
                  <w:marRight w:val="0"/>
                  <w:marTop w:val="0"/>
                  <w:marBottom w:val="0"/>
                  <w:divBdr>
                    <w:top w:val="none" w:sz="0" w:space="0" w:color="auto"/>
                    <w:left w:val="none" w:sz="0" w:space="0" w:color="auto"/>
                    <w:bottom w:val="none" w:sz="0" w:space="0" w:color="auto"/>
                    <w:right w:val="none" w:sz="0" w:space="0" w:color="auto"/>
                  </w:divBdr>
                  <w:divsChild>
                    <w:div w:id="56152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246353">
          <w:marLeft w:val="0"/>
          <w:marRight w:val="0"/>
          <w:marTop w:val="0"/>
          <w:marBottom w:val="0"/>
          <w:divBdr>
            <w:top w:val="none" w:sz="0" w:space="0" w:color="auto"/>
            <w:left w:val="none" w:sz="0" w:space="0" w:color="auto"/>
            <w:bottom w:val="none" w:sz="0" w:space="0" w:color="auto"/>
            <w:right w:val="none" w:sz="0" w:space="0" w:color="auto"/>
          </w:divBdr>
          <w:divsChild>
            <w:div w:id="373819844">
              <w:marLeft w:val="0"/>
              <w:marRight w:val="0"/>
              <w:marTop w:val="0"/>
              <w:marBottom w:val="0"/>
              <w:divBdr>
                <w:top w:val="none" w:sz="0" w:space="0" w:color="auto"/>
                <w:left w:val="none" w:sz="0" w:space="0" w:color="auto"/>
                <w:bottom w:val="none" w:sz="0" w:space="0" w:color="auto"/>
                <w:right w:val="none" w:sz="0" w:space="0" w:color="auto"/>
              </w:divBdr>
              <w:divsChild>
                <w:div w:id="2050833110">
                  <w:marLeft w:val="0"/>
                  <w:marRight w:val="0"/>
                  <w:marTop w:val="0"/>
                  <w:marBottom w:val="0"/>
                  <w:divBdr>
                    <w:top w:val="none" w:sz="0" w:space="0" w:color="auto"/>
                    <w:left w:val="none" w:sz="0" w:space="0" w:color="auto"/>
                    <w:bottom w:val="none" w:sz="0" w:space="0" w:color="auto"/>
                    <w:right w:val="none" w:sz="0" w:space="0" w:color="auto"/>
                  </w:divBdr>
                </w:div>
                <w:div w:id="58868761">
                  <w:marLeft w:val="0"/>
                  <w:marRight w:val="0"/>
                  <w:marTop w:val="0"/>
                  <w:marBottom w:val="0"/>
                  <w:divBdr>
                    <w:top w:val="none" w:sz="0" w:space="0" w:color="auto"/>
                    <w:left w:val="none" w:sz="0" w:space="0" w:color="auto"/>
                    <w:bottom w:val="none" w:sz="0" w:space="0" w:color="auto"/>
                    <w:right w:val="none" w:sz="0" w:space="0" w:color="auto"/>
                  </w:divBdr>
                  <w:divsChild>
                    <w:div w:id="1188981798">
                      <w:marLeft w:val="0"/>
                      <w:marRight w:val="0"/>
                      <w:marTop w:val="0"/>
                      <w:marBottom w:val="0"/>
                      <w:divBdr>
                        <w:top w:val="none" w:sz="0" w:space="0" w:color="auto"/>
                        <w:left w:val="none" w:sz="0" w:space="0" w:color="auto"/>
                        <w:bottom w:val="none" w:sz="0" w:space="0" w:color="auto"/>
                        <w:right w:val="none" w:sz="0" w:space="0" w:color="auto"/>
                      </w:divBdr>
                    </w:div>
                  </w:divsChild>
                </w:div>
                <w:div w:id="1807122410">
                  <w:marLeft w:val="0"/>
                  <w:marRight w:val="0"/>
                  <w:marTop w:val="0"/>
                  <w:marBottom w:val="0"/>
                  <w:divBdr>
                    <w:top w:val="none" w:sz="0" w:space="0" w:color="auto"/>
                    <w:left w:val="none" w:sz="0" w:space="0" w:color="auto"/>
                    <w:bottom w:val="none" w:sz="0" w:space="0" w:color="auto"/>
                    <w:right w:val="none" w:sz="0" w:space="0" w:color="auto"/>
                  </w:divBdr>
                  <w:divsChild>
                    <w:div w:id="542138274">
                      <w:marLeft w:val="0"/>
                      <w:marRight w:val="0"/>
                      <w:marTop w:val="0"/>
                      <w:marBottom w:val="0"/>
                      <w:divBdr>
                        <w:top w:val="none" w:sz="0" w:space="0" w:color="auto"/>
                        <w:left w:val="none" w:sz="0" w:space="0" w:color="auto"/>
                        <w:bottom w:val="none" w:sz="0" w:space="0" w:color="auto"/>
                        <w:right w:val="none" w:sz="0" w:space="0" w:color="auto"/>
                      </w:divBdr>
                    </w:div>
                  </w:divsChild>
                </w:div>
                <w:div w:id="490562451">
                  <w:marLeft w:val="0"/>
                  <w:marRight w:val="0"/>
                  <w:marTop w:val="0"/>
                  <w:marBottom w:val="0"/>
                  <w:divBdr>
                    <w:top w:val="none" w:sz="0" w:space="0" w:color="auto"/>
                    <w:left w:val="none" w:sz="0" w:space="0" w:color="auto"/>
                    <w:bottom w:val="none" w:sz="0" w:space="0" w:color="auto"/>
                    <w:right w:val="none" w:sz="0" w:space="0" w:color="auto"/>
                  </w:divBdr>
                  <w:divsChild>
                    <w:div w:id="1461529270">
                      <w:marLeft w:val="0"/>
                      <w:marRight w:val="0"/>
                      <w:marTop w:val="0"/>
                      <w:marBottom w:val="0"/>
                      <w:divBdr>
                        <w:top w:val="none" w:sz="0" w:space="0" w:color="auto"/>
                        <w:left w:val="none" w:sz="0" w:space="0" w:color="auto"/>
                        <w:bottom w:val="none" w:sz="0" w:space="0" w:color="auto"/>
                        <w:right w:val="none" w:sz="0" w:space="0" w:color="auto"/>
                      </w:divBdr>
                    </w:div>
                  </w:divsChild>
                </w:div>
                <w:div w:id="1073427773">
                  <w:marLeft w:val="0"/>
                  <w:marRight w:val="0"/>
                  <w:marTop w:val="0"/>
                  <w:marBottom w:val="0"/>
                  <w:divBdr>
                    <w:top w:val="none" w:sz="0" w:space="0" w:color="auto"/>
                    <w:left w:val="none" w:sz="0" w:space="0" w:color="auto"/>
                    <w:bottom w:val="none" w:sz="0" w:space="0" w:color="auto"/>
                    <w:right w:val="none" w:sz="0" w:space="0" w:color="auto"/>
                  </w:divBdr>
                  <w:divsChild>
                    <w:div w:id="470559822">
                      <w:marLeft w:val="0"/>
                      <w:marRight w:val="0"/>
                      <w:marTop w:val="0"/>
                      <w:marBottom w:val="0"/>
                      <w:divBdr>
                        <w:top w:val="none" w:sz="0" w:space="0" w:color="auto"/>
                        <w:left w:val="none" w:sz="0" w:space="0" w:color="auto"/>
                        <w:bottom w:val="none" w:sz="0" w:space="0" w:color="auto"/>
                        <w:right w:val="none" w:sz="0" w:space="0" w:color="auto"/>
                      </w:divBdr>
                    </w:div>
                  </w:divsChild>
                </w:div>
                <w:div w:id="766122547">
                  <w:marLeft w:val="0"/>
                  <w:marRight w:val="0"/>
                  <w:marTop w:val="0"/>
                  <w:marBottom w:val="0"/>
                  <w:divBdr>
                    <w:top w:val="none" w:sz="0" w:space="0" w:color="auto"/>
                    <w:left w:val="none" w:sz="0" w:space="0" w:color="auto"/>
                    <w:bottom w:val="none" w:sz="0" w:space="0" w:color="auto"/>
                    <w:right w:val="none" w:sz="0" w:space="0" w:color="auto"/>
                  </w:divBdr>
                  <w:divsChild>
                    <w:div w:id="3894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65532">
          <w:marLeft w:val="0"/>
          <w:marRight w:val="0"/>
          <w:marTop w:val="0"/>
          <w:marBottom w:val="0"/>
          <w:divBdr>
            <w:top w:val="none" w:sz="0" w:space="0" w:color="auto"/>
            <w:left w:val="none" w:sz="0" w:space="0" w:color="auto"/>
            <w:bottom w:val="none" w:sz="0" w:space="0" w:color="auto"/>
            <w:right w:val="none" w:sz="0" w:space="0" w:color="auto"/>
          </w:divBdr>
          <w:divsChild>
            <w:div w:id="1529640066">
              <w:marLeft w:val="0"/>
              <w:marRight w:val="0"/>
              <w:marTop w:val="0"/>
              <w:marBottom w:val="0"/>
              <w:divBdr>
                <w:top w:val="none" w:sz="0" w:space="0" w:color="auto"/>
                <w:left w:val="none" w:sz="0" w:space="0" w:color="auto"/>
                <w:bottom w:val="none" w:sz="0" w:space="0" w:color="auto"/>
                <w:right w:val="none" w:sz="0" w:space="0" w:color="auto"/>
              </w:divBdr>
              <w:divsChild>
                <w:div w:id="154594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74964">
          <w:marLeft w:val="0"/>
          <w:marRight w:val="0"/>
          <w:marTop w:val="0"/>
          <w:marBottom w:val="0"/>
          <w:divBdr>
            <w:top w:val="none" w:sz="0" w:space="0" w:color="auto"/>
            <w:left w:val="none" w:sz="0" w:space="0" w:color="auto"/>
            <w:bottom w:val="none" w:sz="0" w:space="0" w:color="auto"/>
            <w:right w:val="none" w:sz="0" w:space="0" w:color="auto"/>
          </w:divBdr>
          <w:divsChild>
            <w:div w:id="1240870502">
              <w:marLeft w:val="0"/>
              <w:marRight w:val="0"/>
              <w:marTop w:val="0"/>
              <w:marBottom w:val="0"/>
              <w:divBdr>
                <w:top w:val="none" w:sz="0" w:space="0" w:color="auto"/>
                <w:left w:val="none" w:sz="0" w:space="0" w:color="auto"/>
                <w:bottom w:val="none" w:sz="0" w:space="0" w:color="auto"/>
                <w:right w:val="none" w:sz="0" w:space="0" w:color="auto"/>
              </w:divBdr>
              <w:divsChild>
                <w:div w:id="40207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700039">
          <w:marLeft w:val="0"/>
          <w:marRight w:val="0"/>
          <w:marTop w:val="0"/>
          <w:marBottom w:val="0"/>
          <w:divBdr>
            <w:top w:val="none" w:sz="0" w:space="0" w:color="auto"/>
            <w:left w:val="none" w:sz="0" w:space="0" w:color="auto"/>
            <w:bottom w:val="none" w:sz="0" w:space="0" w:color="auto"/>
            <w:right w:val="none" w:sz="0" w:space="0" w:color="auto"/>
          </w:divBdr>
          <w:divsChild>
            <w:div w:id="503670299">
              <w:marLeft w:val="0"/>
              <w:marRight w:val="0"/>
              <w:marTop w:val="0"/>
              <w:marBottom w:val="0"/>
              <w:divBdr>
                <w:top w:val="none" w:sz="0" w:space="0" w:color="auto"/>
                <w:left w:val="none" w:sz="0" w:space="0" w:color="auto"/>
                <w:bottom w:val="none" w:sz="0" w:space="0" w:color="auto"/>
                <w:right w:val="none" w:sz="0" w:space="0" w:color="auto"/>
              </w:divBdr>
              <w:divsChild>
                <w:div w:id="153762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649098">
          <w:marLeft w:val="0"/>
          <w:marRight w:val="0"/>
          <w:marTop w:val="0"/>
          <w:marBottom w:val="0"/>
          <w:divBdr>
            <w:top w:val="none" w:sz="0" w:space="0" w:color="auto"/>
            <w:left w:val="none" w:sz="0" w:space="0" w:color="auto"/>
            <w:bottom w:val="none" w:sz="0" w:space="0" w:color="auto"/>
            <w:right w:val="none" w:sz="0" w:space="0" w:color="auto"/>
          </w:divBdr>
          <w:divsChild>
            <w:div w:id="1607273513">
              <w:marLeft w:val="0"/>
              <w:marRight w:val="0"/>
              <w:marTop w:val="0"/>
              <w:marBottom w:val="0"/>
              <w:divBdr>
                <w:top w:val="none" w:sz="0" w:space="0" w:color="auto"/>
                <w:left w:val="none" w:sz="0" w:space="0" w:color="auto"/>
                <w:bottom w:val="none" w:sz="0" w:space="0" w:color="auto"/>
                <w:right w:val="none" w:sz="0" w:space="0" w:color="auto"/>
              </w:divBdr>
              <w:divsChild>
                <w:div w:id="1230724355">
                  <w:marLeft w:val="0"/>
                  <w:marRight w:val="0"/>
                  <w:marTop w:val="0"/>
                  <w:marBottom w:val="0"/>
                  <w:divBdr>
                    <w:top w:val="none" w:sz="0" w:space="0" w:color="auto"/>
                    <w:left w:val="none" w:sz="0" w:space="0" w:color="auto"/>
                    <w:bottom w:val="none" w:sz="0" w:space="0" w:color="auto"/>
                    <w:right w:val="none" w:sz="0" w:space="0" w:color="auto"/>
                  </w:divBdr>
                </w:div>
              </w:divsChild>
            </w:div>
            <w:div w:id="164517651">
              <w:marLeft w:val="0"/>
              <w:marRight w:val="0"/>
              <w:marTop w:val="0"/>
              <w:marBottom w:val="0"/>
              <w:divBdr>
                <w:top w:val="none" w:sz="0" w:space="0" w:color="auto"/>
                <w:left w:val="none" w:sz="0" w:space="0" w:color="auto"/>
                <w:bottom w:val="none" w:sz="0" w:space="0" w:color="auto"/>
                <w:right w:val="none" w:sz="0" w:space="0" w:color="auto"/>
              </w:divBdr>
              <w:divsChild>
                <w:div w:id="174809872">
                  <w:marLeft w:val="0"/>
                  <w:marRight w:val="0"/>
                  <w:marTop w:val="0"/>
                  <w:marBottom w:val="0"/>
                  <w:divBdr>
                    <w:top w:val="none" w:sz="0" w:space="0" w:color="auto"/>
                    <w:left w:val="none" w:sz="0" w:space="0" w:color="auto"/>
                    <w:bottom w:val="none" w:sz="0" w:space="0" w:color="auto"/>
                    <w:right w:val="none" w:sz="0" w:space="0" w:color="auto"/>
                  </w:divBdr>
                </w:div>
              </w:divsChild>
            </w:div>
            <w:div w:id="1629780795">
              <w:marLeft w:val="0"/>
              <w:marRight w:val="0"/>
              <w:marTop w:val="0"/>
              <w:marBottom w:val="0"/>
              <w:divBdr>
                <w:top w:val="none" w:sz="0" w:space="0" w:color="auto"/>
                <w:left w:val="none" w:sz="0" w:space="0" w:color="auto"/>
                <w:bottom w:val="none" w:sz="0" w:space="0" w:color="auto"/>
                <w:right w:val="none" w:sz="0" w:space="0" w:color="auto"/>
              </w:divBdr>
              <w:divsChild>
                <w:div w:id="510266368">
                  <w:marLeft w:val="0"/>
                  <w:marRight w:val="0"/>
                  <w:marTop w:val="0"/>
                  <w:marBottom w:val="0"/>
                  <w:divBdr>
                    <w:top w:val="none" w:sz="0" w:space="0" w:color="auto"/>
                    <w:left w:val="none" w:sz="0" w:space="0" w:color="auto"/>
                    <w:bottom w:val="none" w:sz="0" w:space="0" w:color="auto"/>
                    <w:right w:val="none" w:sz="0" w:space="0" w:color="auto"/>
                  </w:divBdr>
                </w:div>
              </w:divsChild>
            </w:div>
            <w:div w:id="1278172811">
              <w:marLeft w:val="0"/>
              <w:marRight w:val="0"/>
              <w:marTop w:val="0"/>
              <w:marBottom w:val="0"/>
              <w:divBdr>
                <w:top w:val="none" w:sz="0" w:space="0" w:color="auto"/>
                <w:left w:val="none" w:sz="0" w:space="0" w:color="auto"/>
                <w:bottom w:val="none" w:sz="0" w:space="0" w:color="auto"/>
                <w:right w:val="none" w:sz="0" w:space="0" w:color="auto"/>
              </w:divBdr>
              <w:divsChild>
                <w:div w:id="1077559332">
                  <w:marLeft w:val="0"/>
                  <w:marRight w:val="0"/>
                  <w:marTop w:val="0"/>
                  <w:marBottom w:val="0"/>
                  <w:divBdr>
                    <w:top w:val="none" w:sz="0" w:space="0" w:color="auto"/>
                    <w:left w:val="none" w:sz="0" w:space="0" w:color="auto"/>
                    <w:bottom w:val="none" w:sz="0" w:space="0" w:color="auto"/>
                    <w:right w:val="none" w:sz="0" w:space="0" w:color="auto"/>
                  </w:divBdr>
                </w:div>
              </w:divsChild>
            </w:div>
            <w:div w:id="645858951">
              <w:marLeft w:val="0"/>
              <w:marRight w:val="0"/>
              <w:marTop w:val="0"/>
              <w:marBottom w:val="0"/>
              <w:divBdr>
                <w:top w:val="none" w:sz="0" w:space="0" w:color="auto"/>
                <w:left w:val="none" w:sz="0" w:space="0" w:color="auto"/>
                <w:bottom w:val="none" w:sz="0" w:space="0" w:color="auto"/>
                <w:right w:val="none" w:sz="0" w:space="0" w:color="auto"/>
              </w:divBdr>
              <w:divsChild>
                <w:div w:id="546649486">
                  <w:marLeft w:val="0"/>
                  <w:marRight w:val="0"/>
                  <w:marTop w:val="0"/>
                  <w:marBottom w:val="0"/>
                  <w:divBdr>
                    <w:top w:val="none" w:sz="0" w:space="0" w:color="auto"/>
                    <w:left w:val="none" w:sz="0" w:space="0" w:color="auto"/>
                    <w:bottom w:val="none" w:sz="0" w:space="0" w:color="auto"/>
                    <w:right w:val="none" w:sz="0" w:space="0" w:color="auto"/>
                  </w:divBdr>
                </w:div>
              </w:divsChild>
            </w:div>
            <w:div w:id="1839535831">
              <w:marLeft w:val="0"/>
              <w:marRight w:val="0"/>
              <w:marTop w:val="0"/>
              <w:marBottom w:val="0"/>
              <w:divBdr>
                <w:top w:val="none" w:sz="0" w:space="0" w:color="auto"/>
                <w:left w:val="none" w:sz="0" w:space="0" w:color="auto"/>
                <w:bottom w:val="none" w:sz="0" w:space="0" w:color="auto"/>
                <w:right w:val="none" w:sz="0" w:space="0" w:color="auto"/>
              </w:divBdr>
              <w:divsChild>
                <w:div w:id="1636445864">
                  <w:marLeft w:val="0"/>
                  <w:marRight w:val="0"/>
                  <w:marTop w:val="0"/>
                  <w:marBottom w:val="0"/>
                  <w:divBdr>
                    <w:top w:val="none" w:sz="0" w:space="0" w:color="auto"/>
                    <w:left w:val="none" w:sz="0" w:space="0" w:color="auto"/>
                    <w:bottom w:val="none" w:sz="0" w:space="0" w:color="auto"/>
                    <w:right w:val="none" w:sz="0" w:space="0" w:color="auto"/>
                  </w:divBdr>
                </w:div>
              </w:divsChild>
            </w:div>
            <w:div w:id="293877369">
              <w:marLeft w:val="0"/>
              <w:marRight w:val="0"/>
              <w:marTop w:val="0"/>
              <w:marBottom w:val="0"/>
              <w:divBdr>
                <w:top w:val="none" w:sz="0" w:space="0" w:color="auto"/>
                <w:left w:val="none" w:sz="0" w:space="0" w:color="auto"/>
                <w:bottom w:val="none" w:sz="0" w:space="0" w:color="auto"/>
                <w:right w:val="none" w:sz="0" w:space="0" w:color="auto"/>
              </w:divBdr>
              <w:divsChild>
                <w:div w:id="1450587060">
                  <w:marLeft w:val="0"/>
                  <w:marRight w:val="0"/>
                  <w:marTop w:val="0"/>
                  <w:marBottom w:val="0"/>
                  <w:divBdr>
                    <w:top w:val="none" w:sz="0" w:space="0" w:color="auto"/>
                    <w:left w:val="none" w:sz="0" w:space="0" w:color="auto"/>
                    <w:bottom w:val="none" w:sz="0" w:space="0" w:color="auto"/>
                    <w:right w:val="none" w:sz="0" w:space="0" w:color="auto"/>
                  </w:divBdr>
                </w:div>
              </w:divsChild>
            </w:div>
            <w:div w:id="1537500482">
              <w:marLeft w:val="0"/>
              <w:marRight w:val="0"/>
              <w:marTop w:val="0"/>
              <w:marBottom w:val="0"/>
              <w:divBdr>
                <w:top w:val="none" w:sz="0" w:space="0" w:color="auto"/>
                <w:left w:val="none" w:sz="0" w:space="0" w:color="auto"/>
                <w:bottom w:val="none" w:sz="0" w:space="0" w:color="auto"/>
                <w:right w:val="none" w:sz="0" w:space="0" w:color="auto"/>
              </w:divBdr>
              <w:divsChild>
                <w:div w:id="177532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330956">
          <w:marLeft w:val="0"/>
          <w:marRight w:val="0"/>
          <w:marTop w:val="0"/>
          <w:marBottom w:val="0"/>
          <w:divBdr>
            <w:top w:val="none" w:sz="0" w:space="0" w:color="auto"/>
            <w:left w:val="none" w:sz="0" w:space="0" w:color="auto"/>
            <w:bottom w:val="none" w:sz="0" w:space="0" w:color="auto"/>
            <w:right w:val="none" w:sz="0" w:space="0" w:color="auto"/>
          </w:divBdr>
          <w:divsChild>
            <w:div w:id="742066237">
              <w:marLeft w:val="0"/>
              <w:marRight w:val="0"/>
              <w:marTop w:val="0"/>
              <w:marBottom w:val="0"/>
              <w:divBdr>
                <w:top w:val="none" w:sz="0" w:space="0" w:color="auto"/>
                <w:left w:val="none" w:sz="0" w:space="0" w:color="auto"/>
                <w:bottom w:val="none" w:sz="0" w:space="0" w:color="auto"/>
                <w:right w:val="none" w:sz="0" w:space="0" w:color="auto"/>
              </w:divBdr>
              <w:divsChild>
                <w:div w:id="10723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00105">
          <w:marLeft w:val="0"/>
          <w:marRight w:val="0"/>
          <w:marTop w:val="0"/>
          <w:marBottom w:val="0"/>
          <w:divBdr>
            <w:top w:val="none" w:sz="0" w:space="0" w:color="auto"/>
            <w:left w:val="none" w:sz="0" w:space="0" w:color="auto"/>
            <w:bottom w:val="none" w:sz="0" w:space="0" w:color="auto"/>
            <w:right w:val="none" w:sz="0" w:space="0" w:color="auto"/>
          </w:divBdr>
          <w:divsChild>
            <w:div w:id="782698549">
              <w:marLeft w:val="0"/>
              <w:marRight w:val="0"/>
              <w:marTop w:val="0"/>
              <w:marBottom w:val="0"/>
              <w:divBdr>
                <w:top w:val="none" w:sz="0" w:space="0" w:color="auto"/>
                <w:left w:val="none" w:sz="0" w:space="0" w:color="auto"/>
                <w:bottom w:val="none" w:sz="0" w:space="0" w:color="auto"/>
                <w:right w:val="none" w:sz="0" w:space="0" w:color="auto"/>
              </w:divBdr>
              <w:divsChild>
                <w:div w:id="6973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102245">
          <w:marLeft w:val="0"/>
          <w:marRight w:val="0"/>
          <w:marTop w:val="0"/>
          <w:marBottom w:val="0"/>
          <w:divBdr>
            <w:top w:val="none" w:sz="0" w:space="0" w:color="auto"/>
            <w:left w:val="none" w:sz="0" w:space="0" w:color="auto"/>
            <w:bottom w:val="none" w:sz="0" w:space="0" w:color="auto"/>
            <w:right w:val="none" w:sz="0" w:space="0" w:color="auto"/>
          </w:divBdr>
          <w:divsChild>
            <w:div w:id="858470826">
              <w:marLeft w:val="0"/>
              <w:marRight w:val="0"/>
              <w:marTop w:val="0"/>
              <w:marBottom w:val="0"/>
              <w:divBdr>
                <w:top w:val="none" w:sz="0" w:space="0" w:color="auto"/>
                <w:left w:val="none" w:sz="0" w:space="0" w:color="auto"/>
                <w:bottom w:val="none" w:sz="0" w:space="0" w:color="auto"/>
                <w:right w:val="none" w:sz="0" w:space="0" w:color="auto"/>
              </w:divBdr>
              <w:divsChild>
                <w:div w:id="66810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455005">
          <w:marLeft w:val="0"/>
          <w:marRight w:val="0"/>
          <w:marTop w:val="0"/>
          <w:marBottom w:val="0"/>
          <w:divBdr>
            <w:top w:val="none" w:sz="0" w:space="0" w:color="auto"/>
            <w:left w:val="none" w:sz="0" w:space="0" w:color="auto"/>
            <w:bottom w:val="none" w:sz="0" w:space="0" w:color="auto"/>
            <w:right w:val="none" w:sz="0" w:space="0" w:color="auto"/>
          </w:divBdr>
          <w:divsChild>
            <w:div w:id="1856142403">
              <w:marLeft w:val="0"/>
              <w:marRight w:val="0"/>
              <w:marTop w:val="0"/>
              <w:marBottom w:val="0"/>
              <w:divBdr>
                <w:top w:val="none" w:sz="0" w:space="0" w:color="auto"/>
                <w:left w:val="none" w:sz="0" w:space="0" w:color="auto"/>
                <w:bottom w:val="none" w:sz="0" w:space="0" w:color="auto"/>
                <w:right w:val="none" w:sz="0" w:space="0" w:color="auto"/>
              </w:divBdr>
              <w:divsChild>
                <w:div w:id="195601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SLC(326526)" TargetMode="External"/><Relationship Id="rId13" Type="http://schemas.openxmlformats.org/officeDocument/2006/relationships/hyperlink" Target="http://10.99.105.167:8266/clink/pfnl/chl/684a0d085ba41a53bdfb/2_0_0_0.html" TargetMode="External"/><Relationship Id="rId18" Type="http://schemas.openxmlformats.org/officeDocument/2006/relationships/hyperlink" Target="javascript:SLC(129094)"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javascript:SLC(326526)" TargetMode="External"/><Relationship Id="rId12" Type="http://schemas.openxmlformats.org/officeDocument/2006/relationships/hyperlink" Target="javascript:SLC(312754)" TargetMode="External"/><Relationship Id="rId17" Type="http://schemas.openxmlformats.org/officeDocument/2006/relationships/hyperlink" Target="javascript:SLC(256346)" TargetMode="External"/><Relationship Id="rId2" Type="http://schemas.openxmlformats.org/officeDocument/2006/relationships/settings" Target="settings.xml"/><Relationship Id="rId16" Type="http://schemas.openxmlformats.org/officeDocument/2006/relationships/hyperlink" Target="javascript:SLC(267127,110)"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javascript:SLC(283003)" TargetMode="External"/><Relationship Id="rId11" Type="http://schemas.openxmlformats.org/officeDocument/2006/relationships/hyperlink" Target="javascript:SLC(73527)" TargetMode="External"/><Relationship Id="rId5" Type="http://schemas.openxmlformats.org/officeDocument/2006/relationships/endnotes" Target="endnotes.xml"/><Relationship Id="rId15" Type="http://schemas.openxmlformats.org/officeDocument/2006/relationships/hyperlink" Target="javascript:SLC(267127)" TargetMode="External"/><Relationship Id="rId10" Type="http://schemas.openxmlformats.org/officeDocument/2006/relationships/hyperlink" Target="javascript:SLC(313969)" TargetMode="External"/><Relationship Id="rId19" Type="http://schemas.openxmlformats.org/officeDocument/2006/relationships/hyperlink" Target="javascript:SLC(66323)" TargetMode="External"/><Relationship Id="rId4" Type="http://schemas.openxmlformats.org/officeDocument/2006/relationships/footnotes" Target="footnotes.xml"/><Relationship Id="rId9" Type="http://schemas.openxmlformats.org/officeDocument/2006/relationships/hyperlink" Target="javascript:SLC(326526)" TargetMode="External"/><Relationship Id="rId14" Type="http://schemas.openxmlformats.org/officeDocument/2006/relationships/hyperlink" Target="http://10.99.105.167:8266/clink/chl/chl/684a0d085ba41a53bdfb/9_0_0_0.html" TargetMode="External"/><Relationship Id="rId22"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913</Words>
  <Characters>5205</Characters>
  <Application>Microsoft Office Word</Application>
  <DocSecurity>4</DocSecurity>
  <Lines>43</Lines>
  <Paragraphs>12</Paragraphs>
  <ScaleCrop>false</ScaleCrop>
  <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陆嗣寅</dc:creator>
  <cp:lastModifiedBy>甘露</cp:lastModifiedBy>
  <cp:revision>2</cp:revision>
  <dcterms:created xsi:type="dcterms:W3CDTF">2020-02-24T06:16:00Z</dcterms:created>
  <dcterms:modified xsi:type="dcterms:W3CDTF">2020-02-24T06:16:00Z</dcterms:modified>
</cp:coreProperties>
</file>